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</w:p>
    <w:p>
      <w:pPr>
        <w:snapToGrid w:val="0"/>
        <w:spacing w:line="560" w:lineRule="exact"/>
        <w:jc w:val="center"/>
        <w:outlineLvl w:val="0"/>
        <w:rPr>
          <w:rFonts w:ascii="方正小标宋简体" w:hAnsi="等线 Light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等线 Light" w:eastAsia="方正小标宋简体" w:cs="Times New Roman"/>
          <w:bCs/>
          <w:sz w:val="44"/>
          <w:szCs w:val="32"/>
        </w:rPr>
        <w:t>大学生新文科实践创新大赛</w:t>
      </w:r>
    </w:p>
    <w:p>
      <w:pPr>
        <w:snapToGrid w:val="0"/>
        <w:spacing w:line="560" w:lineRule="exact"/>
        <w:jc w:val="center"/>
        <w:outlineLvl w:val="0"/>
        <w:rPr>
          <w:rFonts w:ascii="方正小标宋简体" w:hAnsi="等线 Light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等线 Light" w:eastAsia="方正小标宋简体" w:cs="Times New Roman"/>
          <w:bCs/>
          <w:sz w:val="44"/>
          <w:szCs w:val="32"/>
        </w:rPr>
        <w:t>实践创新项目评审指标体系</w:t>
      </w:r>
    </w:p>
    <w:p>
      <w:pPr>
        <w:snapToGrid w:val="0"/>
        <w:spacing w:after="93" w:afterLines="30" w:line="560" w:lineRule="exact"/>
        <w:jc w:val="center"/>
        <w:outlineLvl w:val="0"/>
        <w:rPr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（理论型实践创新项目）</w:t>
      </w:r>
    </w:p>
    <w:tbl>
      <w:tblPr>
        <w:tblStyle w:val="4"/>
        <w:tblW w:w="5018" w:type="pct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503"/>
        <w:gridCol w:w="6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3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评审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维度</w:t>
            </w:r>
          </w:p>
        </w:tc>
        <w:tc>
          <w:tcPr>
            <w:tcW w:w="826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评审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要点</w:t>
            </w:r>
          </w:p>
        </w:tc>
        <w:tc>
          <w:tcPr>
            <w:tcW w:w="3519" w:type="pct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评审内容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exact"/>
        </w:trPr>
        <w:tc>
          <w:tcPr>
            <w:tcW w:w="653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过程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评价（60%）</w:t>
            </w:r>
          </w:p>
        </w:tc>
        <w:tc>
          <w:tcPr>
            <w:tcW w:w="826" w:type="pct"/>
            <w:vAlign w:val="center"/>
          </w:tcPr>
          <w:p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选题意义</w:t>
            </w:r>
          </w:p>
          <w:p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（10%）</w:t>
            </w:r>
          </w:p>
        </w:tc>
        <w:tc>
          <w:tcPr>
            <w:tcW w:w="3519" w:type="pct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1.项目应弘扬正确的价值观，厚植家国情怀，恪守伦理规范，培育创新精神。</w:t>
            </w:r>
          </w:p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2.项目应聚焦国家战略布局和经济社会发展需求，体现数字赋能，凸显文科的时代价值。</w:t>
            </w:r>
          </w:p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3.项目应围绕学科专业领域难点痛点问题开展研究与实践，对丰富和发展学科专业理论具有积极意义。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exact"/>
        </w:trPr>
        <w:tc>
          <w:tcPr>
            <w:tcW w:w="653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理论研究</w:t>
            </w:r>
          </w:p>
          <w:p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（20%）</w:t>
            </w:r>
          </w:p>
        </w:tc>
        <w:tc>
          <w:tcPr>
            <w:tcW w:w="3519" w:type="pct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1.项目团队应以问题为导向，通过实践创新开展原创性研究、跨学科综合研究，推进知识创新、理论创新、方法创新和应用创新。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2.项目体现团队对学科专业理论知识的娴熟掌握，体现团队综合运用专业知识分析问题、解决问题的能力。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2" w:hRule="exact"/>
        </w:trPr>
        <w:tc>
          <w:tcPr>
            <w:tcW w:w="653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实践探索</w:t>
            </w:r>
          </w:p>
          <w:p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（15%）</w:t>
            </w:r>
          </w:p>
        </w:tc>
        <w:tc>
          <w:tcPr>
            <w:tcW w:w="3519" w:type="pct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1.项目坚持面向社会、面向现实、面向问题，提出切实可行、行之有效的解决方案。</w:t>
            </w:r>
          </w:p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2.项目团队应走出校园、走向田野、走向社会，深入一线开展调查研究、数据采集、实践应用、社会服务等。</w:t>
            </w:r>
          </w:p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3.项目应切实注重实践锻炼与创新过程，能够将专业理论知识与实践锻炼有机结合，在实践中切实提升解决社会现实问题的实战能力。</w:t>
            </w:r>
          </w:p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4.项目应通过产教融合、科教融汇、产学研协同创新等赋能实践创新过程。</w:t>
            </w:r>
          </w:p>
          <w:p>
            <w:pPr>
              <w:tabs>
                <w:tab w:val="left" w:pos="312"/>
              </w:tabs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5.项目应通过扎根基层、深入社会、走向田野，获取一线真实数据与资料，挖掘基层鲜活案例，反映社会真实情况。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exact"/>
        </w:trPr>
        <w:tc>
          <w:tcPr>
            <w:tcW w:w="653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创造创新</w:t>
            </w:r>
          </w:p>
          <w:p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（10%）</w:t>
            </w:r>
          </w:p>
        </w:tc>
        <w:tc>
          <w:tcPr>
            <w:tcW w:w="3519" w:type="pct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1.项目体现学科专业交叉融合，创造性地解决复杂社会现实问题。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2.项目应体现各类创新理念、思路、方法、技术等在实践活动中的应用。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3.项目团队应基于科学严谨的创新过程，遵循创新规律，推动形成新理论、新模式、新成果。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exact"/>
        </w:trPr>
        <w:tc>
          <w:tcPr>
            <w:tcW w:w="653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团队合作（5%）</w:t>
            </w:r>
          </w:p>
        </w:tc>
        <w:tc>
          <w:tcPr>
            <w:tcW w:w="3519" w:type="pct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1.项目团队成员的专业结构科学、知识能力互补、职责分工明确。</w:t>
            </w:r>
          </w:p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2.项目团队应协同合作，具有较强的凝聚力和执行力。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</w:trPr>
        <w:tc>
          <w:tcPr>
            <w:tcW w:w="653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成果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评价（40%）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学理性（15%）</w:t>
            </w:r>
          </w:p>
        </w:tc>
        <w:tc>
          <w:tcPr>
            <w:tcW w:w="3519" w:type="pct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项目成果通过大量观察、实践、归纳和概括得出，逻辑清晰、说理性强，能够经受本专业理论检验。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</w:trPr>
        <w:tc>
          <w:tcPr>
            <w:tcW w:w="653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创新性（15%）</w:t>
            </w:r>
          </w:p>
        </w:tc>
        <w:tc>
          <w:tcPr>
            <w:tcW w:w="3519" w:type="pct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项目成果具有原创性、创新性，对原有理论体系或思想观念有新突破，对原有理论和方法有新修正和新发展。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exact"/>
        </w:trPr>
        <w:tc>
          <w:tcPr>
            <w:tcW w:w="653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价值性（5%）</w:t>
            </w:r>
          </w:p>
        </w:tc>
        <w:tc>
          <w:tcPr>
            <w:tcW w:w="3519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项目能够坚持“四个面向”，积极回应国家战略需求，助力经济社会高质量发展。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项目能够传承发展中华文化、弘扬传播中华文明，讲好中国故事、传播好中国声音。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3.项目能够复制推广，具有一定社会价值。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653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可操作性（5%）</w:t>
            </w:r>
          </w:p>
        </w:tc>
        <w:tc>
          <w:tcPr>
            <w:tcW w:w="3519" w:type="pct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项目具有可操作性，能够进行落地实施与实践应用。</w:t>
            </w:r>
          </w:p>
        </w:tc>
      </w:tr>
    </w:tbl>
    <w:p>
      <w:pPr>
        <w:rPr>
          <w:rFonts w:ascii="方正小标宋简体" w:hAnsi="等线 Light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等线 Light" w:eastAsia="方正小标宋简体" w:cs="Times New Roman"/>
          <w:bCs/>
          <w:sz w:val="44"/>
          <w:szCs w:val="32"/>
        </w:rPr>
        <w:br w:type="page"/>
      </w:r>
    </w:p>
    <w:p>
      <w:pPr>
        <w:snapToGrid w:val="0"/>
        <w:spacing w:line="560" w:lineRule="exact"/>
        <w:jc w:val="center"/>
        <w:outlineLvl w:val="0"/>
        <w:rPr>
          <w:rFonts w:ascii="方正小标宋简体" w:hAnsi="等线 Light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等线 Light" w:eastAsia="方正小标宋简体" w:cs="Times New Roman"/>
          <w:bCs/>
          <w:sz w:val="44"/>
          <w:szCs w:val="32"/>
        </w:rPr>
        <w:t>大学生新文科实践创新大赛</w:t>
      </w:r>
    </w:p>
    <w:p>
      <w:pPr>
        <w:snapToGrid w:val="0"/>
        <w:spacing w:line="560" w:lineRule="exact"/>
        <w:jc w:val="center"/>
        <w:outlineLvl w:val="0"/>
        <w:rPr>
          <w:rFonts w:ascii="方正小标宋简体" w:hAnsi="等线 Light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等线 Light" w:eastAsia="方正小标宋简体" w:cs="Times New Roman"/>
          <w:bCs/>
          <w:sz w:val="44"/>
          <w:szCs w:val="32"/>
        </w:rPr>
        <w:t>实践创新项目评审指标体系</w:t>
      </w:r>
    </w:p>
    <w:p>
      <w:pPr>
        <w:autoSpaceDE w:val="0"/>
        <w:snapToGrid w:val="0"/>
        <w:spacing w:after="93" w:afterLines="30" w:line="560" w:lineRule="exact"/>
        <w:jc w:val="center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（应用型实践创新项目）</w:t>
      </w:r>
    </w:p>
    <w:tbl>
      <w:tblPr>
        <w:tblStyle w:val="4"/>
        <w:tblW w:w="5018" w:type="pct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348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6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评审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维度</w:t>
            </w:r>
          </w:p>
        </w:tc>
        <w:tc>
          <w:tcPr>
            <w:tcW w:w="134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评审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要点</w:t>
            </w:r>
          </w:p>
        </w:tc>
        <w:tc>
          <w:tcPr>
            <w:tcW w:w="64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评审内容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exact"/>
        </w:trPr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过程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评价（60%）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选题意义（10%）</w:t>
            </w:r>
          </w:p>
        </w:tc>
        <w:tc>
          <w:tcPr>
            <w:tcW w:w="6481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1.项目应弘扬正确的价值观，厚植家国情怀，恪守伦理规范，培育创新精神。</w:t>
            </w:r>
          </w:p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2.项目应聚焦国家战略布局和经济社会发展需求，体现数字赋能，凸显文科的时代价值。</w:t>
            </w:r>
          </w:p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3.项目应围绕学科专业领域难点痛点问题开展研究与实践，对解决现实复杂问题具有一定帮助。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exact"/>
        </w:trPr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理论研究（15%）</w:t>
            </w:r>
          </w:p>
        </w:tc>
        <w:tc>
          <w:tcPr>
            <w:tcW w:w="6481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1.项目团队应以问题为导向，通过实践创新开展原创性研究、跨学科综合研究，推进知识创新、理论创新、方法创新和应用创新。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2.项目体现团队对学科专业理论知识的娴熟掌握，体现团队综合运用专业知识分析问题、解决问题的能力。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7" w:hRule="exact"/>
        </w:trPr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实践探索（20%）</w:t>
            </w:r>
          </w:p>
        </w:tc>
        <w:tc>
          <w:tcPr>
            <w:tcW w:w="6481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1.项目坚持面向社会、面向现实、面向问题，提出切实可行、行之有效的解决方案。</w:t>
            </w:r>
          </w:p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2.项目团队应走出校园、走向田野、走向社会，深入一线开展调查研究、数据采集、实践应用、社会服务等。</w:t>
            </w:r>
          </w:p>
          <w:p>
            <w:pPr>
              <w:tabs>
                <w:tab w:val="left" w:pos="312"/>
              </w:tabs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3.项目应切实注重实践锻炼与创新过程，能够将专业理论知识与实践锻炼有机结合，在实践中切实提升解决社会现实问题的实战能力。</w:t>
            </w:r>
          </w:p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4.项目应通过产教融合、科教融汇、产学研协同创新等赋能实践创新过程。</w:t>
            </w:r>
          </w:p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5.项目应通过扎根基层、深入社会、走向田野，获取一线真实数据与资料，挖掘基层鲜活案例，反映社会真实情况。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exact"/>
        </w:trPr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创造创新（10%）</w:t>
            </w:r>
          </w:p>
        </w:tc>
        <w:tc>
          <w:tcPr>
            <w:tcW w:w="6481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1.项目体现学科专业交叉融合，创造性地解决复杂社会现实问题。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2.项目应体现各类创新理念、思路、方法、技术等在实践活动中的应用。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3.项目团队应基于科学严谨的创新过程，遵循创新规律，推动形成新理论、新模式、新成果。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6" w:hRule="exact"/>
        </w:trPr>
        <w:tc>
          <w:tcPr>
            <w:tcW w:w="12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团队合作（5%）</w:t>
            </w:r>
          </w:p>
        </w:tc>
        <w:tc>
          <w:tcPr>
            <w:tcW w:w="6481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1.项目团队成员的专业结构科学、知识能力互补、职责分工明确。</w:t>
            </w:r>
          </w:p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2.项目团队应协同合作，具有较强的凝聚力和执行力。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26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成果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评价（40%）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学理性（5%）</w:t>
            </w:r>
          </w:p>
        </w:tc>
        <w:tc>
          <w:tcPr>
            <w:tcW w:w="6481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项目成果通过大量观察、实践、归纳和概括得出，逻辑清晰、说理性强，能够经受本专业理论检验。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</w:trPr>
        <w:tc>
          <w:tcPr>
            <w:tcW w:w="12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创新性（15%）</w:t>
            </w:r>
          </w:p>
        </w:tc>
        <w:tc>
          <w:tcPr>
            <w:tcW w:w="6481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项目成果具有创新性，对解决社会现实问题，推动形成新模式、新产业、新业态具有积极意义。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exact"/>
        </w:trPr>
        <w:tc>
          <w:tcPr>
            <w:tcW w:w="12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价值创造（10%）</w:t>
            </w:r>
          </w:p>
        </w:tc>
        <w:tc>
          <w:tcPr>
            <w:tcW w:w="6481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项目能够坚持“四个面向”，积极回应国家战略需求，助力经济社会高质量发展。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项目能够传承发展中华文化、弘扬传播中华文明，讲好中国故事、传播好中国声音。</w:t>
            </w:r>
          </w:p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3.项目能够复制推广，具有一定社会价值。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12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可操作性（10%）</w:t>
            </w:r>
          </w:p>
        </w:tc>
        <w:tc>
          <w:tcPr>
            <w:tcW w:w="6481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项目具有可操作性，能够进行落地实施与实践应用。</w:t>
            </w:r>
          </w:p>
        </w:tc>
      </w:tr>
    </w:tbl>
    <w:p>
      <w:pPr>
        <w:jc w:val="left"/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宋体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EA011"/>
    <w:multiLevelType w:val="singleLevel"/>
    <w:tmpl w:val="0BCEA0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20D67F1"/>
    <w:multiLevelType w:val="singleLevel"/>
    <w:tmpl w:val="220D67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2NDk2NTljNWEwN2NlN2YyMWJjMjM1N2JiYzcxMmIifQ=="/>
  </w:docVars>
  <w:rsids>
    <w:rsidRoot w:val="560C252C"/>
    <w:rsid w:val="560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outlineLvl w:val="1"/>
    </w:pPr>
    <w:rPr>
      <w:rFonts w:ascii="宋体" w:hAnsi="宋体" w:eastAsia="方正楷体_GB2312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2024-09-25T03:37:00Z</dcterms:created>
  <dc:creator>李月</dc:creator>
  <cp:lastModifiedBy>李月</cp:lastModifiedBy>
  <dcterms:modified xsi:type="dcterms:W3CDTF">2024-09-25T03:38:14Z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AF0C567ACF1A42528D4B308A48B40483_11</vt:lpwstr>
  </property>
</Properties>
</file>