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E9802CD">
      <w:pPr>
        <w:jc w:val="center"/>
        <w:rPr>
          <w:rFonts w:hint="eastAsia" w:asciiTheme="minorEastAsia" w:hAnsiTheme="minorEastAsia" w:eastAsiaTheme="minorEastAsia" w:cstheme="minorEastAsia"/>
          <w:b/>
          <w:bCs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b/>
          <w:bCs/>
          <w:sz w:val="28"/>
          <w:szCs w:val="28"/>
        </w:rPr>
        <w:t>关于本科生修读</w:t>
      </w:r>
      <w:r>
        <w:rPr>
          <w:rFonts w:hint="eastAsia" w:asciiTheme="minorEastAsia" w:hAnsiTheme="minorEastAsia" w:eastAsiaTheme="minorEastAsia" w:cstheme="minorEastAsia"/>
          <w:b/>
          <w:bCs/>
          <w:sz w:val="28"/>
          <w:szCs w:val="28"/>
          <w:lang w:val="en-US" w:eastAsia="zh-CN"/>
        </w:rPr>
        <w:t>微专业</w:t>
      </w:r>
      <w:r>
        <w:rPr>
          <w:rFonts w:hint="eastAsia" w:asciiTheme="minorEastAsia" w:hAnsiTheme="minorEastAsia" w:eastAsiaTheme="minorEastAsia" w:cstheme="minorEastAsia"/>
          <w:b/>
          <w:bCs/>
          <w:sz w:val="28"/>
          <w:szCs w:val="28"/>
        </w:rPr>
        <w:t>的通知（202</w:t>
      </w:r>
      <w:r>
        <w:rPr>
          <w:rFonts w:hint="eastAsia" w:asciiTheme="minorEastAsia" w:hAnsiTheme="minorEastAsia" w:eastAsiaTheme="minorEastAsia" w:cstheme="minorEastAsia"/>
          <w:b/>
          <w:bCs/>
          <w:sz w:val="28"/>
          <w:szCs w:val="28"/>
          <w:lang w:val="en-US" w:eastAsia="zh-CN"/>
        </w:rPr>
        <w:t>5</w:t>
      </w:r>
      <w:r>
        <w:rPr>
          <w:rFonts w:hint="eastAsia" w:asciiTheme="minorEastAsia" w:hAnsiTheme="minorEastAsia" w:eastAsiaTheme="minorEastAsia" w:cstheme="minorEastAsia"/>
          <w:b/>
          <w:bCs/>
          <w:sz w:val="28"/>
          <w:szCs w:val="28"/>
        </w:rPr>
        <w:t>-202</w:t>
      </w:r>
      <w:r>
        <w:rPr>
          <w:rFonts w:hint="eastAsia" w:asciiTheme="minorEastAsia" w:hAnsiTheme="minorEastAsia" w:eastAsiaTheme="minorEastAsia" w:cstheme="minorEastAsia"/>
          <w:b/>
          <w:bCs/>
          <w:sz w:val="28"/>
          <w:szCs w:val="28"/>
          <w:lang w:val="en-US" w:eastAsia="zh-CN"/>
        </w:rPr>
        <w:t>6</w:t>
      </w:r>
      <w:r>
        <w:rPr>
          <w:rFonts w:hint="eastAsia" w:asciiTheme="minorEastAsia" w:hAnsiTheme="minorEastAsia" w:eastAsiaTheme="minorEastAsia" w:cstheme="minorEastAsia"/>
          <w:b/>
          <w:bCs/>
          <w:sz w:val="28"/>
          <w:szCs w:val="28"/>
        </w:rPr>
        <w:t>学年第</w:t>
      </w:r>
      <w:r>
        <w:rPr>
          <w:rFonts w:hint="eastAsia" w:asciiTheme="minorEastAsia" w:hAnsiTheme="minorEastAsia" w:cstheme="minorEastAsia"/>
          <w:b/>
          <w:bCs/>
          <w:sz w:val="28"/>
          <w:szCs w:val="28"/>
          <w:lang w:val="en-US" w:eastAsia="zh-CN"/>
        </w:rPr>
        <w:t>二</w:t>
      </w:r>
      <w:r>
        <w:rPr>
          <w:rFonts w:hint="eastAsia" w:asciiTheme="minorEastAsia" w:hAnsiTheme="minorEastAsia" w:eastAsiaTheme="minorEastAsia" w:cstheme="minorEastAsia"/>
          <w:b/>
          <w:bCs/>
          <w:sz w:val="28"/>
          <w:szCs w:val="28"/>
        </w:rPr>
        <w:t>学期）</w:t>
      </w:r>
    </w:p>
    <w:p w14:paraId="15532FA0">
      <w:pPr>
        <w:rPr>
          <w:rFonts w:hint="eastAsia" w:asciiTheme="minorEastAsia" w:hAnsiTheme="minorEastAsia" w:eastAsiaTheme="minorEastAsia" w:cstheme="minorEastAsia"/>
          <w:sz w:val="21"/>
          <w:szCs w:val="21"/>
        </w:rPr>
      </w:pPr>
    </w:p>
    <w:p w14:paraId="44AE5BE6">
      <w:pPr>
        <w:ind w:firstLine="424" w:firstLineChars="202"/>
        <w:rPr>
          <w:rFonts w:hint="eastAsia" w:asciiTheme="minorEastAsia" w:hAnsiTheme="minorEastAsia" w:eastAsiaTheme="minorEastAsia" w:cstheme="minorEastAsia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sz w:val="21"/>
          <w:szCs w:val="21"/>
        </w:rPr>
        <w:t>各学院、各本科生:</w:t>
      </w:r>
    </w:p>
    <w:p w14:paraId="30D095C2">
      <w:pPr>
        <w:spacing w:line="340" w:lineRule="exact"/>
        <w:rPr>
          <w:rFonts w:hint="eastAsia" w:asciiTheme="minorEastAsia" w:hAnsiTheme="minorEastAsia" w:eastAsiaTheme="minorEastAsia" w:cstheme="minorEastAsia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sz w:val="21"/>
          <w:szCs w:val="21"/>
        </w:rPr>
        <w:t>现将本学期</w:t>
      </w:r>
      <w:r>
        <w:rPr>
          <w:rFonts w:hint="eastAsia" w:asciiTheme="minorEastAsia" w:hAnsiTheme="minorEastAsia" w:eastAsiaTheme="minorEastAsia" w:cstheme="minorEastAsia"/>
          <w:sz w:val="21"/>
          <w:szCs w:val="21"/>
          <w:lang w:val="en-US" w:eastAsia="zh-CN"/>
        </w:rPr>
        <w:t>微专业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>报名通知如下：</w:t>
      </w:r>
    </w:p>
    <w:p w14:paraId="7B5F5EE2">
      <w:pPr>
        <w:spacing w:line="340" w:lineRule="exact"/>
        <w:ind w:firstLine="420" w:firstLineChars="200"/>
        <w:rPr>
          <w:rFonts w:hint="eastAsia" w:asciiTheme="minorEastAsia" w:hAnsiTheme="minorEastAsia" w:eastAsiaTheme="minorEastAsia" w:cstheme="minorEastAsia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sz w:val="21"/>
          <w:szCs w:val="21"/>
        </w:rPr>
        <w:t>一、报名时间：</w:t>
      </w:r>
    </w:p>
    <w:p w14:paraId="13FF0CFF">
      <w:pPr>
        <w:spacing w:line="340" w:lineRule="exact"/>
        <w:rPr>
          <w:rFonts w:hint="eastAsia" w:asciiTheme="minorEastAsia" w:hAnsiTheme="minorEastAsia" w:eastAsiaTheme="minorEastAsia" w:cstheme="minorEastAsia"/>
          <w:sz w:val="21"/>
          <w:szCs w:val="21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1"/>
          <w:szCs w:val="21"/>
        </w:rPr>
        <w:t>本次</w:t>
      </w:r>
      <w:r>
        <w:rPr>
          <w:rFonts w:hint="eastAsia" w:asciiTheme="minorEastAsia" w:hAnsiTheme="minorEastAsia" w:eastAsiaTheme="minorEastAsia" w:cstheme="minorEastAsia"/>
          <w:sz w:val="21"/>
          <w:szCs w:val="21"/>
          <w:lang w:val="en-US" w:eastAsia="zh-CN"/>
        </w:rPr>
        <w:t>微专业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>报名时间为202</w:t>
      </w:r>
      <w:r>
        <w:rPr>
          <w:rFonts w:hint="eastAsia" w:asciiTheme="minorEastAsia" w:hAnsiTheme="minorEastAsia" w:cstheme="minorEastAsia"/>
          <w:sz w:val="21"/>
          <w:szCs w:val="21"/>
          <w:lang w:val="en-US" w:eastAsia="zh-CN"/>
        </w:rPr>
        <w:t>6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>年</w:t>
      </w:r>
      <w:r>
        <w:rPr>
          <w:rFonts w:hint="eastAsia" w:asciiTheme="minorEastAsia" w:hAnsiTheme="minorEastAsia" w:cstheme="minorEastAsia"/>
          <w:sz w:val="21"/>
          <w:szCs w:val="21"/>
          <w:lang w:val="en-US" w:eastAsia="zh-CN"/>
        </w:rPr>
        <w:t>3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>月</w:t>
      </w:r>
      <w:r>
        <w:rPr>
          <w:rFonts w:hint="eastAsia" w:asciiTheme="minorEastAsia" w:hAnsiTheme="minorEastAsia" w:cstheme="minorEastAsia"/>
          <w:sz w:val="21"/>
          <w:szCs w:val="21"/>
          <w:lang w:val="en-US" w:eastAsia="zh-CN"/>
        </w:rPr>
        <w:t>24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>日</w:t>
      </w:r>
      <w:r>
        <w:rPr>
          <w:rFonts w:hint="eastAsia" w:asciiTheme="minorEastAsia" w:hAnsiTheme="minorEastAsia" w:eastAsiaTheme="minorEastAsia" w:cstheme="minorEastAsia"/>
          <w:sz w:val="21"/>
          <w:szCs w:val="21"/>
          <w:lang w:val="en-US" w:eastAsia="zh-CN"/>
        </w:rPr>
        <w:t>13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>:00—</w:t>
      </w:r>
      <w:r>
        <w:rPr>
          <w:rFonts w:hint="eastAsia" w:asciiTheme="minorEastAsia" w:hAnsiTheme="minorEastAsia" w:cstheme="minorEastAsia"/>
          <w:sz w:val="21"/>
          <w:szCs w:val="21"/>
          <w:lang w:val="en-US" w:eastAsia="zh-CN"/>
        </w:rPr>
        <w:t>3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>月</w:t>
      </w:r>
      <w:r>
        <w:rPr>
          <w:rFonts w:hint="eastAsia" w:asciiTheme="minorEastAsia" w:hAnsiTheme="minorEastAsia" w:cstheme="minorEastAsia"/>
          <w:sz w:val="21"/>
          <w:szCs w:val="21"/>
          <w:lang w:val="en-US" w:eastAsia="zh-CN"/>
        </w:rPr>
        <w:t>26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>日</w:t>
      </w:r>
      <w:r>
        <w:rPr>
          <w:rFonts w:hint="eastAsia" w:asciiTheme="minorEastAsia" w:hAnsiTheme="minorEastAsia" w:eastAsiaTheme="minorEastAsia" w:cstheme="minorEastAsia"/>
          <w:sz w:val="21"/>
          <w:szCs w:val="21"/>
          <w:lang w:val="en-US" w:eastAsia="zh-CN"/>
        </w:rPr>
        <w:t>13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>:00</w:t>
      </w:r>
      <w:r>
        <w:rPr>
          <w:rFonts w:hint="eastAsia" w:asciiTheme="minorEastAsia" w:hAnsiTheme="minorEastAsia" w:eastAsiaTheme="minorEastAsia" w:cstheme="minorEastAsia"/>
          <w:sz w:val="21"/>
          <w:szCs w:val="21"/>
          <w:lang w:eastAsia="zh-CN"/>
        </w:rPr>
        <w:t>，</w:t>
      </w:r>
      <w:r>
        <w:rPr>
          <w:rFonts w:hint="eastAsia" w:asciiTheme="minorEastAsia" w:hAnsiTheme="minorEastAsia" w:eastAsiaTheme="minorEastAsia" w:cstheme="minorEastAsia"/>
          <w:sz w:val="21"/>
          <w:szCs w:val="21"/>
          <w:lang w:val="en-US" w:eastAsia="zh-CN"/>
        </w:rPr>
        <w:t>具体请以各微专业开设学院</w:t>
      </w:r>
      <w:r>
        <w:rPr>
          <w:rFonts w:hint="eastAsia" w:asciiTheme="minorEastAsia" w:hAnsiTheme="minorEastAsia" w:cstheme="minorEastAsia"/>
          <w:sz w:val="21"/>
          <w:szCs w:val="21"/>
          <w:lang w:val="en-US" w:eastAsia="zh-CN"/>
        </w:rPr>
        <w:t>官网</w:t>
      </w:r>
      <w:r>
        <w:rPr>
          <w:rFonts w:hint="eastAsia" w:asciiTheme="minorEastAsia" w:hAnsiTheme="minorEastAsia" w:eastAsiaTheme="minorEastAsia" w:cstheme="minorEastAsia"/>
          <w:sz w:val="21"/>
          <w:szCs w:val="21"/>
          <w:lang w:val="en-US" w:eastAsia="zh-CN"/>
        </w:rPr>
        <w:t>发布的</w:t>
      </w:r>
      <w:r>
        <w:rPr>
          <w:rFonts w:hint="eastAsia" w:asciiTheme="minorEastAsia" w:hAnsiTheme="minorEastAsia" w:cstheme="minorEastAsia"/>
          <w:sz w:val="21"/>
          <w:szCs w:val="21"/>
          <w:lang w:val="en-US" w:eastAsia="zh-CN"/>
        </w:rPr>
        <w:t>报名</w:t>
      </w:r>
      <w:r>
        <w:rPr>
          <w:rFonts w:hint="eastAsia" w:asciiTheme="minorEastAsia" w:hAnsiTheme="minorEastAsia" w:eastAsiaTheme="minorEastAsia" w:cstheme="minorEastAsia"/>
          <w:sz w:val="21"/>
          <w:szCs w:val="21"/>
          <w:lang w:val="en-US" w:eastAsia="zh-CN"/>
        </w:rPr>
        <w:t>通知时间为准。</w:t>
      </w:r>
    </w:p>
    <w:p w14:paraId="4F02E9F5">
      <w:pPr>
        <w:spacing w:line="340" w:lineRule="exact"/>
        <w:ind w:firstLine="424" w:firstLineChars="202"/>
        <w:rPr>
          <w:rFonts w:hint="eastAsia" w:asciiTheme="minorEastAsia" w:hAnsiTheme="minorEastAsia" w:eastAsiaTheme="minorEastAsia" w:cstheme="minorEastAsia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sz w:val="21"/>
          <w:szCs w:val="21"/>
        </w:rPr>
        <w:t>二、报名方式：</w:t>
      </w:r>
    </w:p>
    <w:p w14:paraId="1D93A7A2">
      <w:pPr>
        <w:spacing w:line="340" w:lineRule="exact"/>
        <w:ind w:firstLine="424" w:firstLineChars="202"/>
        <w:rPr>
          <w:rFonts w:hint="eastAsia" w:asciiTheme="minorEastAsia" w:hAnsiTheme="minorEastAsia" w:eastAsiaTheme="minorEastAsia" w:cstheme="minorEastAsia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sz w:val="21"/>
          <w:szCs w:val="21"/>
          <w:lang w:val="en-US" w:eastAsia="zh-CN"/>
        </w:rPr>
        <w:t>微专业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>报名</w:t>
      </w:r>
      <w:r>
        <w:rPr>
          <w:rFonts w:hint="eastAsia" w:asciiTheme="minorEastAsia" w:hAnsiTheme="minorEastAsia" w:eastAsiaTheme="minorEastAsia" w:cstheme="minorEastAsia"/>
          <w:sz w:val="21"/>
          <w:szCs w:val="21"/>
          <w:lang w:val="en-US" w:eastAsia="zh-CN"/>
        </w:rPr>
        <w:t>方式</w:t>
      </w:r>
      <w:r>
        <w:rPr>
          <w:rFonts w:hint="eastAsia" w:asciiTheme="minorEastAsia" w:hAnsiTheme="minorEastAsia" w:cstheme="minorEastAsia"/>
          <w:sz w:val="21"/>
          <w:szCs w:val="21"/>
          <w:lang w:val="en-US" w:eastAsia="zh-CN"/>
        </w:rPr>
        <w:t>及流程</w:t>
      </w:r>
      <w:r>
        <w:rPr>
          <w:rFonts w:hint="eastAsia" w:asciiTheme="minorEastAsia" w:hAnsiTheme="minorEastAsia" w:eastAsiaTheme="minorEastAsia" w:cstheme="minorEastAsia"/>
          <w:sz w:val="21"/>
          <w:szCs w:val="21"/>
          <w:lang w:val="en-US" w:eastAsia="zh-CN"/>
        </w:rPr>
        <w:t>以微专业开设学院</w:t>
      </w:r>
      <w:r>
        <w:rPr>
          <w:rFonts w:hint="eastAsia" w:asciiTheme="minorEastAsia" w:hAnsiTheme="minorEastAsia" w:cstheme="minorEastAsia"/>
          <w:sz w:val="21"/>
          <w:szCs w:val="21"/>
          <w:lang w:val="en-US" w:eastAsia="zh-CN"/>
        </w:rPr>
        <w:t>官网</w:t>
      </w:r>
      <w:r>
        <w:rPr>
          <w:rFonts w:hint="eastAsia" w:asciiTheme="minorEastAsia" w:hAnsiTheme="minorEastAsia" w:eastAsiaTheme="minorEastAsia" w:cstheme="minorEastAsia"/>
          <w:sz w:val="21"/>
          <w:szCs w:val="21"/>
          <w:lang w:val="en-US" w:eastAsia="zh-CN"/>
        </w:rPr>
        <w:t>发布为准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>。</w:t>
      </w:r>
    </w:p>
    <w:p w14:paraId="604B9D6E">
      <w:pPr>
        <w:spacing w:line="340" w:lineRule="exact"/>
        <w:ind w:firstLine="420" w:firstLineChars="200"/>
        <w:rPr>
          <w:rFonts w:hint="eastAsia" w:asciiTheme="minorEastAsia" w:hAnsiTheme="minorEastAsia" w:eastAsiaTheme="minorEastAsia" w:cstheme="minorEastAsia"/>
          <w:sz w:val="21"/>
          <w:szCs w:val="21"/>
        </w:rPr>
      </w:pPr>
      <w:r>
        <w:rPr>
          <w:rFonts w:hint="eastAsia" w:asciiTheme="minorEastAsia" w:hAnsiTheme="minorEastAsia" w:cstheme="minorEastAsia"/>
          <w:sz w:val="21"/>
          <w:szCs w:val="21"/>
          <w:lang w:val="en-US" w:eastAsia="zh-CN"/>
        </w:rPr>
        <w:t>三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>、其他</w:t>
      </w:r>
      <w:r>
        <w:rPr>
          <w:rFonts w:hint="eastAsia" w:asciiTheme="minorEastAsia" w:hAnsiTheme="minorEastAsia" w:cstheme="minorEastAsia"/>
          <w:sz w:val="21"/>
          <w:szCs w:val="21"/>
          <w:lang w:val="en-US" w:eastAsia="zh-CN"/>
        </w:rPr>
        <w:t>说明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>：</w:t>
      </w:r>
    </w:p>
    <w:p w14:paraId="2393689A">
      <w:pPr>
        <w:spacing w:line="340" w:lineRule="exact"/>
        <w:ind w:firstLine="420" w:firstLineChars="200"/>
        <w:rPr>
          <w:rFonts w:hint="default" w:asciiTheme="minorEastAsia" w:hAnsiTheme="minorEastAsia" w:eastAsiaTheme="minorEastAsia" w:cstheme="minorEastAsia"/>
          <w:b/>
          <w:color w:val="FF0000"/>
          <w:sz w:val="21"/>
          <w:szCs w:val="21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1"/>
          <w:szCs w:val="21"/>
        </w:rPr>
        <w:t>1、</w:t>
      </w:r>
      <w:r>
        <w:rPr>
          <w:rFonts w:hint="eastAsia" w:asciiTheme="minorEastAsia" w:hAnsiTheme="minorEastAsia" w:eastAsiaTheme="minorEastAsia" w:cstheme="minorEastAsia"/>
          <w:b/>
          <w:color w:val="FF0000"/>
          <w:sz w:val="21"/>
          <w:szCs w:val="21"/>
        </w:rPr>
        <w:t>温馨提示：</w:t>
      </w:r>
      <w:r>
        <w:rPr>
          <w:rFonts w:hint="eastAsia" w:asciiTheme="minorEastAsia" w:hAnsiTheme="minorEastAsia" w:cstheme="minorEastAsia"/>
          <w:b/>
          <w:color w:val="FF0000"/>
          <w:sz w:val="21"/>
          <w:szCs w:val="21"/>
          <w:lang w:val="en-US" w:eastAsia="zh-CN"/>
        </w:rPr>
        <w:t>自2025年秋季学期起新开设的微专业均为收费专业，如报名修读，选课后需按照120元/学分缴纳修读费用。</w:t>
      </w:r>
    </w:p>
    <w:p w14:paraId="1663201D">
      <w:pPr>
        <w:spacing w:line="360" w:lineRule="auto"/>
        <w:ind w:firstLine="420" w:firstLineChars="200"/>
        <w:rPr>
          <w:rFonts w:hint="eastAsia" w:asciiTheme="minorEastAsia" w:hAnsiTheme="minorEastAsia" w:eastAsiaTheme="minorEastAsia" w:cstheme="minorEastAsia"/>
          <w:sz w:val="21"/>
          <w:szCs w:val="21"/>
        </w:rPr>
      </w:pPr>
      <w:r>
        <w:rPr>
          <w:rFonts w:hint="eastAsia" w:asciiTheme="minorEastAsia" w:hAnsiTheme="minorEastAsia" w:cstheme="minorEastAsia"/>
          <w:sz w:val="21"/>
          <w:szCs w:val="21"/>
          <w:lang w:val="en-US" w:eastAsia="zh-CN"/>
        </w:rPr>
        <w:t>2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>、若有未尽事宜，请咨询</w:t>
      </w:r>
      <w:r>
        <w:rPr>
          <w:rFonts w:hint="eastAsia" w:asciiTheme="minorEastAsia" w:hAnsiTheme="minorEastAsia" w:cstheme="minorEastAsia"/>
          <w:sz w:val="21"/>
          <w:szCs w:val="21"/>
          <w:lang w:val="en-US" w:eastAsia="zh-CN"/>
        </w:rPr>
        <w:t>微专业开设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>学院，学院联系人见下图。</w:t>
      </w:r>
    </w:p>
    <w:p w14:paraId="72292765">
      <w:pPr>
        <w:spacing w:line="240" w:lineRule="auto"/>
        <w:ind w:firstLine="420" w:firstLineChars="200"/>
        <w:rPr>
          <w:rFonts w:hint="default" w:asciiTheme="minorEastAsia" w:hAnsiTheme="minorEastAsia" w:eastAsiaTheme="minorEastAsia" w:cstheme="minorEastAsia"/>
          <w:sz w:val="21"/>
          <w:szCs w:val="21"/>
          <w:lang w:val="en-US" w:eastAsia="zh-CN"/>
        </w:rPr>
      </w:pPr>
      <w:r>
        <w:rPr>
          <w:rFonts w:hint="eastAsia" w:asciiTheme="minorEastAsia" w:hAnsiTheme="minorEastAsia" w:cstheme="minorEastAsia"/>
          <w:sz w:val="21"/>
          <w:szCs w:val="21"/>
          <w:lang w:val="en-US" w:eastAsia="zh-CN"/>
        </w:rPr>
        <w:drawing>
          <wp:inline distT="0" distB="0" distL="114300" distR="114300">
            <wp:extent cx="4871085" cy="1507490"/>
            <wp:effectExtent l="0" t="0" r="5715" b="16510"/>
            <wp:docPr id="1" name="图片 1" descr="59f0fb41c0f137efdec100351dc585f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59f0fb41c0f137efdec100351dc585ff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871085" cy="15074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asciiTheme="minorEastAsia" w:hAnsiTheme="minorEastAsia" w:cstheme="minorEastAsia"/>
          <w:sz w:val="21"/>
          <w:szCs w:val="21"/>
          <w:lang w:val="en-US" w:eastAsia="zh-CN"/>
        </w:rPr>
        <w:t xml:space="preserve"> </w:t>
      </w:r>
      <w:bookmarkStart w:id="0" w:name="_GoBack"/>
      <w:bookmarkEnd w:id="0"/>
    </w:p>
    <w:p w14:paraId="429D2101">
      <w:pPr>
        <w:spacing w:line="340" w:lineRule="exact"/>
        <w:rPr>
          <w:rFonts w:hint="eastAsia" w:asciiTheme="minorEastAsia" w:hAnsiTheme="minorEastAsia" w:eastAsiaTheme="minorEastAsia" w:cstheme="minorEastAsia"/>
          <w:sz w:val="21"/>
          <w:szCs w:val="21"/>
        </w:rPr>
      </w:pPr>
    </w:p>
    <w:p w14:paraId="799DADE4">
      <w:pPr>
        <w:spacing w:line="340" w:lineRule="exact"/>
        <w:ind w:firstLine="420" w:firstLineChars="200"/>
        <w:rPr>
          <w:rFonts w:hint="eastAsia" w:asciiTheme="minorEastAsia" w:hAnsiTheme="minorEastAsia" w:eastAsiaTheme="minorEastAsia" w:cstheme="minorEastAsia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sz w:val="21"/>
          <w:szCs w:val="21"/>
        </w:rPr>
        <w:t>附件1：教务系统微专业报名操作说明（学生端）</w:t>
      </w:r>
    </w:p>
    <w:p w14:paraId="2D69B342">
      <w:pPr>
        <w:spacing w:line="340" w:lineRule="exact"/>
        <w:ind w:firstLine="420" w:firstLineChars="200"/>
        <w:rPr>
          <w:rFonts w:hint="eastAsia" w:asciiTheme="minorEastAsia" w:hAnsiTheme="minorEastAsia" w:eastAsiaTheme="minorEastAsia" w:cstheme="minorEastAsia"/>
          <w:sz w:val="21"/>
          <w:szCs w:val="21"/>
        </w:rPr>
      </w:pPr>
      <w:r>
        <w:rPr>
          <w:rFonts w:hint="eastAsia" w:asciiTheme="minorEastAsia" w:hAnsiTheme="minorEastAsia" w:cstheme="minorEastAsia"/>
          <w:sz w:val="21"/>
          <w:szCs w:val="21"/>
          <w:lang w:val="en-US" w:eastAsia="zh-CN"/>
        </w:rPr>
        <w:t xml:space="preserve">附件2：教务系统微专业报名审核操作说明（教师端） </w:t>
      </w:r>
    </w:p>
    <w:p w14:paraId="14F7F467">
      <w:pPr>
        <w:spacing w:line="340" w:lineRule="exact"/>
        <w:ind w:firstLine="420" w:firstLineChars="200"/>
        <w:rPr>
          <w:rFonts w:hint="eastAsia" w:asciiTheme="minorEastAsia" w:hAnsiTheme="minorEastAsia" w:eastAsiaTheme="minorEastAsia" w:cstheme="minorEastAsia"/>
          <w:sz w:val="21"/>
          <w:szCs w:val="21"/>
        </w:rPr>
      </w:pPr>
    </w:p>
    <w:p w14:paraId="239FCE35">
      <w:pPr>
        <w:spacing w:line="340" w:lineRule="exact"/>
        <w:ind w:firstLine="420" w:firstLineChars="200"/>
        <w:jc w:val="right"/>
        <w:rPr>
          <w:rFonts w:hint="eastAsia" w:asciiTheme="minorEastAsia" w:hAnsiTheme="minorEastAsia" w:eastAsiaTheme="minorEastAsia" w:cstheme="minorEastAsia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sz w:val="21"/>
          <w:szCs w:val="21"/>
        </w:rPr>
        <w:t>教务处</w:t>
      </w:r>
    </w:p>
    <w:p w14:paraId="49550FBA">
      <w:pPr>
        <w:spacing w:line="340" w:lineRule="exact"/>
        <w:ind w:firstLine="420" w:firstLineChars="200"/>
        <w:jc w:val="right"/>
        <w:rPr>
          <w:rFonts w:hint="eastAsia" w:asciiTheme="minorEastAsia" w:hAnsiTheme="minorEastAsia" w:eastAsiaTheme="minorEastAsia" w:cstheme="minorEastAsia"/>
          <w:sz w:val="21"/>
          <w:szCs w:val="21"/>
          <w:lang w:eastAsia="zh-CN"/>
        </w:rPr>
      </w:pPr>
      <w:r>
        <w:rPr>
          <w:rFonts w:hint="eastAsia" w:asciiTheme="minorEastAsia" w:hAnsiTheme="minorEastAsia" w:eastAsiaTheme="minorEastAsia" w:cstheme="minorEastAsia"/>
          <w:sz w:val="21"/>
          <w:szCs w:val="21"/>
        </w:rPr>
        <w:t>202</w:t>
      </w:r>
      <w:r>
        <w:rPr>
          <w:rFonts w:hint="eastAsia" w:asciiTheme="minorEastAsia" w:hAnsiTheme="minorEastAsia" w:cstheme="minorEastAsia"/>
          <w:sz w:val="21"/>
          <w:szCs w:val="21"/>
          <w:lang w:val="en-US" w:eastAsia="zh-CN"/>
        </w:rPr>
        <w:t>6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>年</w:t>
      </w:r>
      <w:r>
        <w:rPr>
          <w:rFonts w:hint="eastAsia" w:asciiTheme="minorEastAsia" w:hAnsiTheme="minorEastAsia" w:cstheme="minorEastAsia"/>
          <w:sz w:val="21"/>
          <w:szCs w:val="21"/>
          <w:lang w:val="en-US" w:eastAsia="zh-CN"/>
        </w:rPr>
        <w:t>3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>月</w:t>
      </w:r>
      <w:r>
        <w:rPr>
          <w:rFonts w:hint="eastAsia" w:asciiTheme="minorEastAsia" w:hAnsiTheme="minorEastAsia" w:cstheme="minorEastAsia"/>
          <w:sz w:val="21"/>
          <w:szCs w:val="21"/>
          <w:lang w:val="en-US" w:eastAsia="zh-CN"/>
        </w:rPr>
        <w:t>20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AyNjA5ZWFiNTAxMjBmMjc1ODk5ODc1MTExZDg0ZjMifQ=="/>
  </w:docVars>
  <w:rsids>
    <w:rsidRoot w:val="00D17E5C"/>
    <w:rsid w:val="000113EB"/>
    <w:rsid w:val="0003704F"/>
    <w:rsid w:val="00094452"/>
    <w:rsid w:val="00097CEC"/>
    <w:rsid w:val="000B474D"/>
    <w:rsid w:val="000B6C12"/>
    <w:rsid w:val="000D071F"/>
    <w:rsid w:val="00113BAE"/>
    <w:rsid w:val="001167A5"/>
    <w:rsid w:val="001462E0"/>
    <w:rsid w:val="00151E8B"/>
    <w:rsid w:val="00163C82"/>
    <w:rsid w:val="001756D7"/>
    <w:rsid w:val="001C4EEE"/>
    <w:rsid w:val="001D7082"/>
    <w:rsid w:val="001E4CE4"/>
    <w:rsid w:val="00203B23"/>
    <w:rsid w:val="00212CA3"/>
    <w:rsid w:val="0022327D"/>
    <w:rsid w:val="00237296"/>
    <w:rsid w:val="0027087A"/>
    <w:rsid w:val="00281250"/>
    <w:rsid w:val="00301A89"/>
    <w:rsid w:val="003C100D"/>
    <w:rsid w:val="003D5914"/>
    <w:rsid w:val="003E0BB2"/>
    <w:rsid w:val="003F4942"/>
    <w:rsid w:val="004100B7"/>
    <w:rsid w:val="00435986"/>
    <w:rsid w:val="00470F1F"/>
    <w:rsid w:val="004B26E2"/>
    <w:rsid w:val="004E1AA1"/>
    <w:rsid w:val="004E69E9"/>
    <w:rsid w:val="00514EF2"/>
    <w:rsid w:val="00571638"/>
    <w:rsid w:val="005E021A"/>
    <w:rsid w:val="00600BC4"/>
    <w:rsid w:val="0060291D"/>
    <w:rsid w:val="00646F4C"/>
    <w:rsid w:val="00660AFA"/>
    <w:rsid w:val="00681B68"/>
    <w:rsid w:val="00686343"/>
    <w:rsid w:val="00692791"/>
    <w:rsid w:val="006A1D97"/>
    <w:rsid w:val="006B2A3C"/>
    <w:rsid w:val="006C6078"/>
    <w:rsid w:val="00706C73"/>
    <w:rsid w:val="00717817"/>
    <w:rsid w:val="0077113D"/>
    <w:rsid w:val="007A6DCA"/>
    <w:rsid w:val="007E2145"/>
    <w:rsid w:val="008311AF"/>
    <w:rsid w:val="00834C83"/>
    <w:rsid w:val="00862A0B"/>
    <w:rsid w:val="008B743B"/>
    <w:rsid w:val="008D2851"/>
    <w:rsid w:val="00947073"/>
    <w:rsid w:val="00977D6E"/>
    <w:rsid w:val="00992880"/>
    <w:rsid w:val="009A1C15"/>
    <w:rsid w:val="009C1AF7"/>
    <w:rsid w:val="00A14B46"/>
    <w:rsid w:val="00A4000E"/>
    <w:rsid w:val="00AA4574"/>
    <w:rsid w:val="00AF0B3C"/>
    <w:rsid w:val="00B9118F"/>
    <w:rsid w:val="00BA75A0"/>
    <w:rsid w:val="00C037DE"/>
    <w:rsid w:val="00C07F0A"/>
    <w:rsid w:val="00C11D8E"/>
    <w:rsid w:val="00C14CFE"/>
    <w:rsid w:val="00C42271"/>
    <w:rsid w:val="00C56E6F"/>
    <w:rsid w:val="00C6623B"/>
    <w:rsid w:val="00C6637B"/>
    <w:rsid w:val="00C71CF7"/>
    <w:rsid w:val="00CB3C62"/>
    <w:rsid w:val="00CC209F"/>
    <w:rsid w:val="00CC7C06"/>
    <w:rsid w:val="00CE79DA"/>
    <w:rsid w:val="00D17E5C"/>
    <w:rsid w:val="00D46A46"/>
    <w:rsid w:val="00D54C35"/>
    <w:rsid w:val="00D630CD"/>
    <w:rsid w:val="00D94B89"/>
    <w:rsid w:val="00D94F05"/>
    <w:rsid w:val="00D96407"/>
    <w:rsid w:val="00DC73CB"/>
    <w:rsid w:val="00DF3644"/>
    <w:rsid w:val="00E07464"/>
    <w:rsid w:val="00E30A3C"/>
    <w:rsid w:val="00E651B5"/>
    <w:rsid w:val="00E824FA"/>
    <w:rsid w:val="00EB0FE1"/>
    <w:rsid w:val="00EC0068"/>
    <w:rsid w:val="00EC52E1"/>
    <w:rsid w:val="00ED1FD4"/>
    <w:rsid w:val="00F0375A"/>
    <w:rsid w:val="00F177CC"/>
    <w:rsid w:val="00F356F0"/>
    <w:rsid w:val="00F464E7"/>
    <w:rsid w:val="00F46E58"/>
    <w:rsid w:val="00F51CF5"/>
    <w:rsid w:val="00F80371"/>
    <w:rsid w:val="00F85198"/>
    <w:rsid w:val="00FF0950"/>
    <w:rsid w:val="04F419D9"/>
    <w:rsid w:val="06AC1E40"/>
    <w:rsid w:val="06D633A9"/>
    <w:rsid w:val="072A56CC"/>
    <w:rsid w:val="0C4704C8"/>
    <w:rsid w:val="11211CA5"/>
    <w:rsid w:val="14123C2A"/>
    <w:rsid w:val="14155CF3"/>
    <w:rsid w:val="15A649ED"/>
    <w:rsid w:val="169F551D"/>
    <w:rsid w:val="18303CBB"/>
    <w:rsid w:val="18531198"/>
    <w:rsid w:val="1B974A15"/>
    <w:rsid w:val="1BFF5C68"/>
    <w:rsid w:val="1C1E39D7"/>
    <w:rsid w:val="1D4806BC"/>
    <w:rsid w:val="1D8965DF"/>
    <w:rsid w:val="1DF20628"/>
    <w:rsid w:val="1ECE4BF1"/>
    <w:rsid w:val="20032679"/>
    <w:rsid w:val="222608A0"/>
    <w:rsid w:val="235F0836"/>
    <w:rsid w:val="24E86A43"/>
    <w:rsid w:val="25701DFF"/>
    <w:rsid w:val="25A20B86"/>
    <w:rsid w:val="271207F1"/>
    <w:rsid w:val="277D64C1"/>
    <w:rsid w:val="29C55D89"/>
    <w:rsid w:val="2A153EBB"/>
    <w:rsid w:val="2A994305"/>
    <w:rsid w:val="2C5E7AC0"/>
    <w:rsid w:val="2C9C4FAB"/>
    <w:rsid w:val="2CB52F4D"/>
    <w:rsid w:val="2EF049E1"/>
    <w:rsid w:val="307A6987"/>
    <w:rsid w:val="34CC52D7"/>
    <w:rsid w:val="368964F2"/>
    <w:rsid w:val="37AC672F"/>
    <w:rsid w:val="397C3770"/>
    <w:rsid w:val="3B606774"/>
    <w:rsid w:val="3F555193"/>
    <w:rsid w:val="41662610"/>
    <w:rsid w:val="42876B0E"/>
    <w:rsid w:val="44BD252B"/>
    <w:rsid w:val="45B6741D"/>
    <w:rsid w:val="48802209"/>
    <w:rsid w:val="4E916F1E"/>
    <w:rsid w:val="4FE47521"/>
    <w:rsid w:val="501565B2"/>
    <w:rsid w:val="51552E74"/>
    <w:rsid w:val="51FE496C"/>
    <w:rsid w:val="528A0854"/>
    <w:rsid w:val="54A0435F"/>
    <w:rsid w:val="55E85C1D"/>
    <w:rsid w:val="56073F6A"/>
    <w:rsid w:val="57003BB0"/>
    <w:rsid w:val="5813309A"/>
    <w:rsid w:val="5913638B"/>
    <w:rsid w:val="59650F14"/>
    <w:rsid w:val="5C280ECC"/>
    <w:rsid w:val="5C484D92"/>
    <w:rsid w:val="5C9F75BB"/>
    <w:rsid w:val="5E5403CF"/>
    <w:rsid w:val="5EBF3FF3"/>
    <w:rsid w:val="62F43847"/>
    <w:rsid w:val="63281912"/>
    <w:rsid w:val="63584057"/>
    <w:rsid w:val="63ED29F1"/>
    <w:rsid w:val="64B4350F"/>
    <w:rsid w:val="64DE67DD"/>
    <w:rsid w:val="678D5B25"/>
    <w:rsid w:val="68617509"/>
    <w:rsid w:val="68C55CEA"/>
    <w:rsid w:val="6A383EC2"/>
    <w:rsid w:val="6DD24A08"/>
    <w:rsid w:val="6F822D6C"/>
    <w:rsid w:val="6F9666F7"/>
    <w:rsid w:val="70A068F9"/>
    <w:rsid w:val="732849D1"/>
    <w:rsid w:val="74FA6D1C"/>
    <w:rsid w:val="759845A7"/>
    <w:rsid w:val="774E7771"/>
    <w:rsid w:val="7A124B07"/>
    <w:rsid w:val="7A762907"/>
    <w:rsid w:val="7C2549B9"/>
    <w:rsid w:val="7CC83BA3"/>
    <w:rsid w:val="7E2B3A18"/>
    <w:rsid w:val="7F4C2DEE"/>
    <w:rsid w:val="7F645E05"/>
    <w:rsid w:val="7FF027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qFormat="1"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autoRedefine/>
    <w:semiHidden/>
    <w:unhideWhenUsed/>
    <w:qFormat/>
    <w:uiPriority w:val="1"/>
  </w:style>
  <w:style w:type="table" w:default="1" w:styleId="7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4"/>
    <w:semiHidden/>
    <w:unhideWhenUsed/>
    <w:qFormat/>
    <w:uiPriority w:val="99"/>
    <w:pPr>
      <w:ind w:left="100" w:leftChars="2500"/>
    </w:pPr>
  </w:style>
  <w:style w:type="paragraph" w:styleId="3">
    <w:name w:val="Balloon Text"/>
    <w:basedOn w:val="1"/>
    <w:link w:val="16"/>
    <w:autoRedefine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3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2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autoRedefine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9">
    <w:name w:val="Strong"/>
    <w:basedOn w:val="8"/>
    <w:autoRedefine/>
    <w:qFormat/>
    <w:uiPriority w:val="22"/>
    <w:rPr>
      <w:b/>
      <w:bCs/>
    </w:rPr>
  </w:style>
  <w:style w:type="character" w:styleId="10">
    <w:name w:val="FollowedHyperlink"/>
    <w:basedOn w:val="8"/>
    <w:autoRedefine/>
    <w:semiHidden/>
    <w:unhideWhenUsed/>
    <w:qFormat/>
    <w:uiPriority w:val="99"/>
    <w:rPr>
      <w:color w:val="800080" w:themeColor="followedHyperlink"/>
      <w:u w:val="single"/>
      <w14:textFill>
        <w14:solidFill>
          <w14:schemeClr w14:val="folHlink"/>
        </w14:solidFill>
      </w14:textFill>
    </w:rPr>
  </w:style>
  <w:style w:type="character" w:styleId="11">
    <w:name w:val="Hyperlink"/>
    <w:basedOn w:val="8"/>
    <w:autoRedefine/>
    <w:unhideWhenUsed/>
    <w:qFormat/>
    <w:uiPriority w:val="99"/>
    <w:rPr>
      <w:color w:val="595959"/>
      <w:u w:val="none"/>
    </w:rPr>
  </w:style>
  <w:style w:type="character" w:customStyle="1" w:styleId="12">
    <w:name w:val="页眉 Char"/>
    <w:basedOn w:val="8"/>
    <w:link w:val="5"/>
    <w:autoRedefine/>
    <w:qFormat/>
    <w:uiPriority w:val="99"/>
    <w:rPr>
      <w:sz w:val="18"/>
      <w:szCs w:val="18"/>
    </w:rPr>
  </w:style>
  <w:style w:type="character" w:customStyle="1" w:styleId="13">
    <w:name w:val="页脚 Char"/>
    <w:basedOn w:val="8"/>
    <w:link w:val="4"/>
    <w:autoRedefine/>
    <w:qFormat/>
    <w:uiPriority w:val="99"/>
    <w:rPr>
      <w:sz w:val="18"/>
      <w:szCs w:val="18"/>
    </w:rPr>
  </w:style>
  <w:style w:type="character" w:customStyle="1" w:styleId="14">
    <w:name w:val="日期 Char"/>
    <w:basedOn w:val="8"/>
    <w:link w:val="2"/>
    <w:autoRedefine/>
    <w:semiHidden/>
    <w:qFormat/>
    <w:uiPriority w:val="99"/>
  </w:style>
  <w:style w:type="paragraph" w:styleId="15">
    <w:name w:val="List Paragraph"/>
    <w:basedOn w:val="1"/>
    <w:autoRedefine/>
    <w:qFormat/>
    <w:uiPriority w:val="34"/>
    <w:pPr>
      <w:ind w:firstLine="420" w:firstLineChars="200"/>
    </w:pPr>
  </w:style>
  <w:style w:type="character" w:customStyle="1" w:styleId="16">
    <w:name w:val="批注框文本 Char"/>
    <w:basedOn w:val="8"/>
    <w:link w:val="3"/>
    <w:autoRedefine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279</Words>
  <Characters>309</Characters>
  <Lines>8</Lines>
  <Paragraphs>2</Paragraphs>
  <TotalTime>117</TotalTime>
  <ScaleCrop>false</ScaleCrop>
  <LinksUpToDate>false</LinksUpToDate>
  <CharactersWithSpaces>311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2021-09-14T07:06:00Z</dcterms:created>
  <dc:creator>China</dc:creator>
  <cp:lastModifiedBy>虽九死其犹未悔</cp:lastModifiedBy>
  <cp:lastPrinted>2025-02-24T02:23:00Z</cp:lastPrinted>
  <dcterms:modified xsi:type="dcterms:W3CDTF">2026-03-20T06:31:27Z</dcterms:modified>
  <cp:revision>61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8B91F0FD06E34B97A41AEDE25ED9FAAB_13</vt:lpwstr>
  </property>
  <property fmtid="{D5CDD505-2E9C-101B-9397-08002B2CF9AE}" pid="4" name="KSOTemplateDocerSaveRecord">
    <vt:lpwstr>eyJoZGlkIjoiZTQ4MDJlODM3MGI3MzExNmM3ZWRkZjk0ODQ4NDA2OWMiLCJ1c2VySWQiOiIxMzMxMTg4NzgxIn0=</vt:lpwstr>
  </property>
</Properties>
</file>