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国家农产品加工技术研发专业分中心</w:t>
      </w:r>
      <w:r>
        <w:rPr>
          <w:rFonts w:hint="eastAsia" w:ascii="仿宋_GB2312" w:hAnsi="仿宋_GB2312" w:eastAsia="仿宋_GB2312" w:cs="仿宋_GB2312"/>
          <w:b/>
          <w:bCs/>
          <w:sz w:val="28"/>
          <w:szCs w:val="36"/>
          <w:lang w:val="en-US" w:eastAsia="zh-CN"/>
        </w:rPr>
        <w:t>--</w:t>
      </w:r>
      <w:bookmarkStart w:id="0" w:name="_GoBack"/>
      <w:r>
        <w:rPr>
          <w:rFonts w:hint="eastAsia" w:ascii="仿宋_GB2312" w:hAnsi="仿宋_GB2312" w:eastAsia="仿宋_GB2312" w:cs="仿宋_GB2312"/>
          <w:b/>
          <w:bCs/>
          <w:sz w:val="28"/>
          <w:szCs w:val="36"/>
        </w:rPr>
        <w:t>国家海水鱼类加工技术</w:t>
      </w:r>
    </w:p>
    <w:p>
      <w:pPr>
        <w:keepNext w:val="0"/>
        <w:keepLines w:val="0"/>
        <w:pageBreakBefore w:val="0"/>
        <w:widowControl w:val="0"/>
        <w:kinsoku/>
        <w:wordWrap/>
        <w:overflowPunct/>
        <w:topLinePunct w:val="0"/>
        <w:autoSpaceDE/>
        <w:autoSpaceDN/>
        <w:bidi w:val="0"/>
        <w:adjustRightInd w:val="0"/>
        <w:snapToGrid w:val="0"/>
        <w:spacing w:line="360" w:lineRule="auto"/>
        <w:ind w:firstLine="2530" w:firstLineChars="900"/>
        <w:jc w:val="left"/>
        <w:textAlignment w:val="auto"/>
        <w:rPr>
          <w:rFonts w:hint="eastAsia" w:ascii="仿宋_GB2312" w:hAnsi="仿宋_GB2312" w:eastAsia="仿宋_GB2312" w:cs="仿宋_GB2312"/>
          <w:b/>
          <w:bCs/>
          <w:sz w:val="28"/>
          <w:szCs w:val="36"/>
        </w:rPr>
      </w:pPr>
      <w:r>
        <w:rPr>
          <w:rFonts w:hint="eastAsia" w:ascii="仿宋_GB2312" w:hAnsi="仿宋_GB2312" w:eastAsia="仿宋_GB2312" w:cs="仿宋_GB2312"/>
          <w:b/>
          <w:bCs/>
          <w:sz w:val="28"/>
          <w:szCs w:val="36"/>
        </w:rPr>
        <w:t>研发分中心（杭州）</w:t>
      </w:r>
    </w:p>
    <w:bookmarkEnd w:id="0"/>
    <w:p>
      <w:pPr>
        <w:keepNext w:val="0"/>
        <w:keepLines w:val="0"/>
        <w:pageBreakBefore w:val="0"/>
        <w:widowControl w:val="0"/>
        <w:kinsoku/>
        <w:wordWrap/>
        <w:overflowPunct/>
        <w:topLinePunct w:val="0"/>
        <w:autoSpaceDE/>
        <w:autoSpaceDN/>
        <w:bidi w:val="0"/>
        <w:adjustRightInd w:val="0"/>
        <w:snapToGrid w:val="0"/>
        <w:spacing w:line="360" w:lineRule="auto"/>
        <w:ind w:firstLine="2530" w:firstLineChars="900"/>
        <w:jc w:val="left"/>
        <w:textAlignment w:val="auto"/>
        <w:rPr>
          <w:rFonts w:hint="eastAsia" w:ascii="仿宋_GB2312" w:hAnsi="仿宋_GB2312" w:eastAsia="仿宋_GB2312" w:cs="仿宋_GB2312"/>
          <w:b/>
          <w:bCs/>
          <w:sz w:val="28"/>
          <w:szCs w:val="36"/>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国家海水鱼类加工技术研发分中心（杭州）是2009年挂牌成立的专业的海水鱼精深加工研发分中心，目前本中心拥有科研实验场地近2000平方米，各类科研设备等固定资产原值近3000万元，平台研究重点是开展海水鱼类如大黄鱼精准加工与绿色贮运技术、金枪鱼高质化全资源利用研究及产品开发。本平台将在海水鱼类加工技术研究和产品开发的基础上，不断拓宽研究对象，在头足类产品精深加工技术研究和鱼油、多肽等海产品深加工技术研究和产品开发不断拓展，依托该平台，近年来，先后承担了科技部重点研发专项的课题和子课题、国家基金和省科技厅各类研究项目20余项，各类厅级项目和社会服务项目50余项，到款科研经费超2000万元，培养博士研究生和硕士研究生60余人，通过本平台与国内其他水产品加工研究平台建立了广泛和深入的联系，在国内本研究领域具有较好的影响力。今后本平台将依托农业部水产品研发中心这个载体，加大研究人员队伍建设，开展更广泛的合作，争取更多的科研资源，做大做强本中心的研究实力和成果转化效率，更好的服务我省地方经济的发展，为我省共同富裕示范区建设发挥作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4YTc1MWNlNjhjZDYxNWNjYTAwMjVjMjA1YzFkZGEifQ=="/>
  </w:docVars>
  <w:rsids>
    <w:rsidRoot w:val="00000000"/>
    <w:rsid w:val="0EE60354"/>
    <w:rsid w:val="75F579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2026-05-22T08:01:19Z</dcterms:created>
  <dc:creator>work</dc:creator>
  <cp:lastModifiedBy>summer</cp:lastModifiedBy>
  <dcterms:modified xsi:type="dcterms:W3CDTF">2026-05-22T08:01:56Z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5A6F34CBA7E2468786150379AE695197_12</vt:lpwstr>
  </property>
</Properties>
</file>