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09233">
      <w:pPr>
        <w:pStyle w:val="5"/>
        <w:spacing w:before="0" w:beforeAutospacing="0" w:after="0" w:afterAutospacing="0" w:line="276" w:lineRule="auto"/>
        <w:jc w:val="both"/>
        <w:rPr>
          <w:rFonts w:asciiTheme="minorEastAsia" w:hAnsiTheme="minorEastAsia" w:eastAsiaTheme="minorEastAsia"/>
          <w:color w:val="313131"/>
        </w:rPr>
      </w:pPr>
    </w:p>
    <w:p w14:paraId="7C678849">
      <w:pPr>
        <w:pStyle w:val="5"/>
        <w:spacing w:before="0" w:beforeAutospacing="0" w:after="0" w:afterAutospacing="0" w:line="276" w:lineRule="auto"/>
        <w:jc w:val="center"/>
        <w:rPr>
          <w:sz w:val="28"/>
          <w:szCs w:val="28"/>
        </w:rPr>
      </w:pPr>
      <w:r>
        <w:rPr>
          <w:rFonts w:hint="eastAsia"/>
          <w:sz w:val="28"/>
          <w:szCs w:val="28"/>
        </w:rPr>
        <w:t>本科生第一次选课通知（202</w:t>
      </w:r>
      <w:r>
        <w:rPr>
          <w:rFonts w:hint="eastAsia"/>
          <w:sz w:val="28"/>
          <w:szCs w:val="28"/>
          <w:lang w:val="en-US" w:eastAsia="zh-CN"/>
        </w:rPr>
        <w:t>4</w:t>
      </w:r>
      <w:r>
        <w:rPr>
          <w:rFonts w:hint="eastAsia"/>
          <w:sz w:val="28"/>
          <w:szCs w:val="28"/>
        </w:rPr>
        <w:t>-202</w:t>
      </w:r>
      <w:r>
        <w:rPr>
          <w:rFonts w:hint="eastAsia"/>
          <w:sz w:val="28"/>
          <w:szCs w:val="28"/>
          <w:lang w:val="en-US" w:eastAsia="zh-CN"/>
        </w:rPr>
        <w:t>5</w:t>
      </w:r>
      <w:r>
        <w:rPr>
          <w:rFonts w:hint="eastAsia"/>
          <w:sz w:val="28"/>
          <w:szCs w:val="28"/>
        </w:rPr>
        <w:t>学年第</w:t>
      </w:r>
      <w:r>
        <w:rPr>
          <w:rFonts w:hint="eastAsia"/>
          <w:sz w:val="28"/>
          <w:szCs w:val="28"/>
          <w:lang w:val="en-US" w:eastAsia="zh-CN"/>
        </w:rPr>
        <w:t>二</w:t>
      </w:r>
      <w:r>
        <w:rPr>
          <w:rFonts w:hint="eastAsia"/>
          <w:sz w:val="28"/>
          <w:szCs w:val="28"/>
        </w:rPr>
        <w:t>学期）</w:t>
      </w:r>
    </w:p>
    <w:p w14:paraId="76866EF9">
      <w:pPr>
        <w:pStyle w:val="5"/>
        <w:spacing w:before="0" w:beforeAutospacing="0" w:after="0" w:afterAutospacing="0" w:line="276" w:lineRule="auto"/>
        <w:jc w:val="both"/>
        <w:rPr>
          <w:sz w:val="28"/>
          <w:szCs w:val="28"/>
        </w:rPr>
      </w:pPr>
    </w:p>
    <w:p w14:paraId="4AD601EC">
      <w:pPr>
        <w:pStyle w:val="5"/>
        <w:spacing w:before="0" w:beforeAutospacing="0" w:after="0" w:afterAutospacing="0" w:line="276" w:lineRule="auto"/>
        <w:jc w:val="both"/>
        <w:rPr>
          <w:rFonts w:asciiTheme="minorEastAsia" w:hAnsiTheme="minorEastAsia" w:eastAsiaTheme="minorEastAsia"/>
          <w:color w:val="313131"/>
        </w:rPr>
      </w:pPr>
      <w:r>
        <w:rPr>
          <w:rFonts w:hint="eastAsia" w:asciiTheme="minorEastAsia" w:hAnsiTheme="minorEastAsia" w:eastAsiaTheme="minorEastAsia"/>
          <w:color w:val="313131"/>
        </w:rPr>
        <w:t>各学院、各班级：</w:t>
      </w:r>
    </w:p>
    <w:p w14:paraId="30079406">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4</w:t>
      </w: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5</w:t>
      </w:r>
      <w:r>
        <w:rPr>
          <w:rFonts w:hint="eastAsia" w:asciiTheme="minorEastAsia" w:hAnsiTheme="minorEastAsia" w:eastAsiaTheme="minorEastAsia"/>
          <w:color w:val="313131"/>
        </w:rPr>
        <w:t>学年第</w:t>
      </w:r>
      <w:r>
        <w:rPr>
          <w:rFonts w:hint="eastAsia" w:asciiTheme="minorEastAsia" w:hAnsiTheme="minorEastAsia" w:eastAsiaTheme="minorEastAsia"/>
          <w:color w:val="313131"/>
          <w:lang w:val="en-US" w:eastAsia="zh-CN"/>
        </w:rPr>
        <w:t>二</w:t>
      </w:r>
      <w:r>
        <w:rPr>
          <w:rFonts w:hint="eastAsia" w:asciiTheme="minorEastAsia" w:hAnsiTheme="minorEastAsia" w:eastAsiaTheme="minorEastAsia"/>
          <w:color w:val="313131"/>
        </w:rPr>
        <w:t>学期本科生选课工作即将开始，现将具体安排通知如下：</w:t>
      </w:r>
    </w:p>
    <w:p w14:paraId="7339E403">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 </w:t>
      </w:r>
    </w:p>
    <w:p w14:paraId="6977653E">
      <w:pPr>
        <w:pStyle w:val="5"/>
        <w:spacing w:before="0" w:beforeAutospacing="0" w:after="0" w:afterAutospacing="0" w:line="276" w:lineRule="auto"/>
        <w:ind w:firstLine="420"/>
        <w:jc w:val="both"/>
        <w:rPr>
          <w:rFonts w:asciiTheme="minorEastAsia" w:hAnsiTheme="minorEastAsia" w:eastAsiaTheme="minorEastAsia"/>
          <w:color w:val="313131"/>
        </w:rPr>
      </w:pPr>
      <w:r>
        <w:rPr>
          <w:rStyle w:val="8"/>
          <w:rFonts w:hint="eastAsia" w:asciiTheme="minorEastAsia" w:hAnsiTheme="minorEastAsia" w:eastAsiaTheme="minorEastAsia"/>
          <w:color w:val="313131"/>
        </w:rPr>
        <w:t>一、选课轮次与时间安排</w:t>
      </w:r>
    </w:p>
    <w:p w14:paraId="64659383">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网上选课分3轮完成，每轮选课均可选可退，并均单独发选课通知，待</w:t>
      </w:r>
      <w:r>
        <w:rPr>
          <w:rFonts w:hint="eastAsia" w:asciiTheme="minorEastAsia" w:hAnsiTheme="minorEastAsia" w:eastAsiaTheme="minorEastAsia"/>
          <w:color w:val="0000FF"/>
        </w:rPr>
        <w:t>第三轮选课结束后</w:t>
      </w:r>
      <w:r>
        <w:rPr>
          <w:rFonts w:hint="eastAsia" w:asciiTheme="minorEastAsia" w:hAnsiTheme="minorEastAsia" w:eastAsiaTheme="minorEastAsia"/>
          <w:color w:val="313131"/>
        </w:rPr>
        <w:t>，学生在教务系统中查询到的</w:t>
      </w:r>
      <w:r>
        <w:rPr>
          <w:rFonts w:hint="eastAsia" w:asciiTheme="minorEastAsia" w:hAnsiTheme="minorEastAsia" w:eastAsiaTheme="minorEastAsia"/>
          <w:color w:val="0000FF"/>
        </w:rPr>
        <w:t>为本学期最终选课结果</w:t>
      </w:r>
      <w:r>
        <w:rPr>
          <w:rFonts w:hint="eastAsia" w:asciiTheme="minorEastAsia" w:hAnsiTheme="minorEastAsia" w:eastAsiaTheme="minorEastAsia"/>
          <w:color w:val="313131"/>
        </w:rPr>
        <w:t>，教务处不再接受学生补退选申请，</w:t>
      </w:r>
      <w:r>
        <w:rPr>
          <w:rFonts w:hint="eastAsia" w:asciiTheme="minorEastAsia" w:hAnsiTheme="minorEastAsia" w:eastAsiaTheme="minorEastAsia"/>
          <w:color w:val="313131"/>
          <w:shd w:val="clear" w:color="auto" w:fill="FFFF00"/>
        </w:rPr>
        <w:t>切勿使用教务系统之外的第三方软件</w:t>
      </w:r>
      <w:r>
        <w:rPr>
          <w:rFonts w:hint="eastAsia" w:asciiTheme="minorEastAsia" w:hAnsiTheme="minorEastAsia" w:eastAsiaTheme="minorEastAsia"/>
          <w:color w:val="313131"/>
        </w:rPr>
        <w:t>，所有的选课信息均以教务系统为准。</w:t>
      </w:r>
    </w:p>
    <w:p w14:paraId="7178A168">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 </w:t>
      </w:r>
    </w:p>
    <w:p w14:paraId="60DA3E39">
      <w:pPr>
        <w:pStyle w:val="5"/>
        <w:spacing w:before="0" w:beforeAutospacing="0" w:after="0" w:afterAutospacing="0" w:line="276" w:lineRule="auto"/>
        <w:ind w:firstLine="420"/>
        <w:jc w:val="both"/>
        <w:rPr>
          <w:rStyle w:val="8"/>
          <w:rFonts w:asciiTheme="minorEastAsia" w:hAnsiTheme="minorEastAsia" w:eastAsiaTheme="minorEastAsia"/>
          <w:color w:val="313131"/>
        </w:rPr>
      </w:pPr>
      <w:r>
        <w:rPr>
          <w:rFonts w:hint="eastAsia" w:asciiTheme="minorEastAsia" w:hAnsiTheme="minorEastAsia" w:eastAsiaTheme="minorEastAsia"/>
          <w:color w:val="313131"/>
        </w:rPr>
        <w:t>第一次选课时间为：202</w:t>
      </w:r>
      <w:r>
        <w:rPr>
          <w:rFonts w:hint="eastAsia" w:asciiTheme="minorEastAsia" w:hAnsiTheme="minorEastAsia" w:eastAsiaTheme="minorEastAsia"/>
          <w:color w:val="313131"/>
          <w:lang w:val="en-US" w:eastAsia="zh-CN"/>
        </w:rPr>
        <w:t>5</w:t>
      </w:r>
      <w:r>
        <w:rPr>
          <w:rFonts w:hint="eastAsia" w:asciiTheme="minorEastAsia" w:hAnsiTheme="minorEastAsia" w:eastAsiaTheme="minorEastAsia"/>
          <w:color w:val="313131"/>
        </w:rPr>
        <w:t>年</w:t>
      </w:r>
      <w:r>
        <w:rPr>
          <w:rFonts w:hint="eastAsia" w:asciiTheme="minorEastAsia" w:hAnsiTheme="minorEastAsia" w:eastAsiaTheme="minorEastAsia"/>
          <w:color w:val="313131"/>
          <w:lang w:val="en-US" w:eastAsia="zh-CN"/>
        </w:rPr>
        <w:t>1</w:t>
      </w:r>
      <w:r>
        <w:rPr>
          <w:rFonts w:hint="eastAsia" w:asciiTheme="minorEastAsia" w:hAnsiTheme="minorEastAsia" w:eastAsiaTheme="minorEastAsia"/>
          <w:color w:val="313131"/>
        </w:rPr>
        <w:t>月</w:t>
      </w:r>
      <w:r>
        <w:rPr>
          <w:rFonts w:hint="eastAsia" w:asciiTheme="minorEastAsia" w:hAnsiTheme="minorEastAsia" w:eastAsiaTheme="minorEastAsia"/>
          <w:color w:val="313131"/>
          <w:lang w:val="en-US" w:eastAsia="zh-CN"/>
        </w:rPr>
        <w:t>7</w:t>
      </w:r>
      <w:r>
        <w:rPr>
          <w:rFonts w:hint="eastAsia" w:asciiTheme="minorEastAsia" w:hAnsiTheme="minorEastAsia" w:eastAsiaTheme="minorEastAsia"/>
          <w:color w:val="313131"/>
        </w:rPr>
        <w:t>日</w:t>
      </w:r>
      <w:r>
        <w:rPr>
          <w:rFonts w:hint="eastAsia" w:asciiTheme="minorEastAsia" w:hAnsiTheme="minorEastAsia" w:eastAsiaTheme="minorEastAsia"/>
          <w:color w:val="313131"/>
          <w:lang w:val="en-US" w:eastAsia="zh-CN"/>
        </w:rPr>
        <w:t>13:00</w:t>
      </w:r>
      <w:r>
        <w:rPr>
          <w:rFonts w:hint="eastAsia" w:asciiTheme="minorEastAsia" w:hAnsiTheme="minorEastAsia" w:eastAsiaTheme="minorEastAsia"/>
          <w:color w:val="313131"/>
        </w:rPr>
        <w:t>—</w:t>
      </w:r>
      <w:r>
        <w:rPr>
          <w:rFonts w:hint="eastAsia" w:asciiTheme="minorEastAsia" w:hAnsiTheme="minorEastAsia" w:eastAsiaTheme="minorEastAsia"/>
          <w:color w:val="313131"/>
          <w:lang w:val="en-US" w:eastAsia="zh-CN"/>
        </w:rPr>
        <w:t>1</w:t>
      </w:r>
      <w:r>
        <w:rPr>
          <w:rFonts w:hint="eastAsia" w:asciiTheme="minorEastAsia" w:hAnsiTheme="minorEastAsia" w:eastAsiaTheme="minorEastAsia"/>
          <w:color w:val="313131"/>
        </w:rPr>
        <w:t>月</w:t>
      </w:r>
      <w:r>
        <w:rPr>
          <w:rFonts w:hint="eastAsia" w:asciiTheme="minorEastAsia" w:hAnsiTheme="minorEastAsia" w:eastAsiaTheme="minorEastAsia"/>
          <w:color w:val="313131"/>
          <w:lang w:val="en-US" w:eastAsia="zh-CN"/>
        </w:rPr>
        <w:t>9</w:t>
      </w:r>
      <w:r>
        <w:rPr>
          <w:rFonts w:hint="eastAsia" w:asciiTheme="minorEastAsia" w:hAnsiTheme="minorEastAsia" w:eastAsiaTheme="minorEastAsia"/>
          <w:color w:val="313131"/>
        </w:rPr>
        <w:t>日</w:t>
      </w:r>
      <w:r>
        <w:rPr>
          <w:rFonts w:hint="eastAsia" w:asciiTheme="minorEastAsia" w:hAnsiTheme="minorEastAsia" w:eastAsiaTheme="minorEastAsia"/>
          <w:color w:val="313131"/>
          <w:lang w:val="en-US" w:eastAsia="zh-CN"/>
        </w:rPr>
        <w:t>13:00</w:t>
      </w:r>
      <w:r>
        <w:rPr>
          <w:rFonts w:hint="eastAsia" w:asciiTheme="minorEastAsia" w:hAnsiTheme="minorEastAsia" w:eastAsiaTheme="minorEastAsia"/>
          <w:color w:val="313131"/>
        </w:rPr>
        <w:t>，</w:t>
      </w:r>
      <w:r>
        <w:rPr>
          <w:rStyle w:val="8"/>
          <w:rFonts w:hint="eastAsia" w:asciiTheme="minorEastAsia" w:hAnsiTheme="minorEastAsia" w:eastAsiaTheme="minorEastAsia"/>
          <w:color w:val="313131"/>
        </w:rPr>
        <w:t>本轮选课为筛选制，因此为避免网络拥堵，</w:t>
      </w:r>
      <w:r>
        <w:rPr>
          <w:rFonts w:hint="eastAsia" w:asciiTheme="minorEastAsia" w:hAnsiTheme="minorEastAsia" w:eastAsiaTheme="minorEastAsia"/>
          <w:color w:val="0000FF"/>
        </w:rPr>
        <w:t>请同学们不必集中在时限的最初几分钟或最后几分钟进行选课或退课操作</w:t>
      </w:r>
      <w:r>
        <w:rPr>
          <w:rFonts w:hint="eastAsia" w:asciiTheme="minorEastAsia" w:hAnsiTheme="minorEastAsia" w:eastAsiaTheme="minorEastAsia"/>
          <w:color w:val="313131"/>
        </w:rPr>
        <w:t>，</w:t>
      </w:r>
      <w:r>
        <w:rPr>
          <w:rStyle w:val="8"/>
          <w:rFonts w:hint="eastAsia" w:asciiTheme="minorEastAsia" w:hAnsiTheme="minorEastAsia" w:eastAsiaTheme="minorEastAsia"/>
          <w:color w:val="313131"/>
        </w:rPr>
        <w:t>只要在规定时间内完成选课即可。</w:t>
      </w:r>
    </w:p>
    <w:p w14:paraId="493A283C">
      <w:pPr>
        <w:pStyle w:val="5"/>
        <w:spacing w:before="0" w:beforeAutospacing="0" w:after="0" w:afterAutospacing="0" w:line="276" w:lineRule="auto"/>
        <w:ind w:firstLine="420"/>
        <w:jc w:val="both"/>
        <w:rPr>
          <w:rFonts w:asciiTheme="minorEastAsia" w:hAnsiTheme="minorEastAsia" w:eastAsiaTheme="minorEastAsia"/>
          <w:color w:val="313131"/>
        </w:rPr>
      </w:pPr>
    </w:p>
    <w:p w14:paraId="51180C47">
      <w:pPr>
        <w:pStyle w:val="5"/>
        <w:spacing w:before="0" w:beforeAutospacing="0" w:after="0" w:afterAutospacing="0" w:line="276" w:lineRule="auto"/>
        <w:ind w:firstLine="420"/>
        <w:jc w:val="both"/>
        <w:rPr>
          <w:rFonts w:asciiTheme="minorEastAsia" w:hAnsiTheme="minorEastAsia" w:eastAsiaTheme="minorEastAsia"/>
          <w:color w:val="313131"/>
        </w:rPr>
      </w:pPr>
      <w:r>
        <w:rPr>
          <w:rStyle w:val="8"/>
          <w:rFonts w:hint="eastAsia" w:asciiTheme="minorEastAsia" w:hAnsiTheme="minorEastAsia" w:eastAsiaTheme="minorEastAsia"/>
          <w:color w:val="313131"/>
        </w:rPr>
        <w:t>二、选课对象及课程</w:t>
      </w:r>
    </w:p>
    <w:p w14:paraId="0C9728E9">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1.主修课程：2021、2022、2023</w:t>
      </w:r>
      <w:r>
        <w:rPr>
          <w:rFonts w:hint="eastAsia" w:asciiTheme="minorEastAsia" w:hAnsiTheme="minorEastAsia" w:eastAsiaTheme="minorEastAsia"/>
          <w:color w:val="313131"/>
          <w:lang w:eastAsia="zh-CN"/>
        </w:rPr>
        <w:t>、</w:t>
      </w:r>
      <w:r>
        <w:rPr>
          <w:rFonts w:hint="eastAsia" w:asciiTheme="minorEastAsia" w:hAnsiTheme="minorEastAsia" w:eastAsiaTheme="minorEastAsia"/>
          <w:color w:val="313131"/>
          <w:lang w:val="en-US" w:eastAsia="zh-CN"/>
        </w:rPr>
        <w:t>2024</w:t>
      </w:r>
      <w:r>
        <w:rPr>
          <w:rFonts w:hint="eastAsia" w:asciiTheme="minorEastAsia" w:hAnsiTheme="minorEastAsia" w:eastAsiaTheme="minorEastAsia"/>
          <w:color w:val="313131"/>
        </w:rPr>
        <w:t>级本科生，建议按照推荐课表上课，若确实需要改选，本次只能选择本专业计划内课程选课并进行筛选。</w:t>
      </w:r>
    </w:p>
    <w:p w14:paraId="45F5CC33">
      <w:pPr>
        <w:pStyle w:val="5"/>
        <w:spacing w:before="0" w:beforeAutospacing="0" w:after="0" w:afterAutospacing="0" w:line="276" w:lineRule="auto"/>
        <w:ind w:firstLine="420"/>
        <w:jc w:val="both"/>
        <w:rPr>
          <w:rFonts w:hint="eastAsia" w:asciiTheme="minorEastAsia" w:hAnsiTheme="minorEastAsia" w:eastAsiaTheme="minorEastAsia"/>
          <w:color w:val="313131"/>
        </w:rPr>
      </w:pPr>
      <w:r>
        <w:rPr>
          <w:rFonts w:hint="eastAsia" w:asciiTheme="minorEastAsia" w:hAnsiTheme="minorEastAsia" w:eastAsiaTheme="minorEastAsia"/>
          <w:color w:val="313131"/>
        </w:rPr>
        <w:t>2.公共课程：2021、2022、2023</w:t>
      </w:r>
      <w:r>
        <w:rPr>
          <w:rFonts w:hint="eastAsia" w:asciiTheme="minorEastAsia" w:hAnsiTheme="minorEastAsia" w:eastAsiaTheme="minorEastAsia"/>
          <w:color w:val="313131"/>
          <w:lang w:eastAsia="zh-CN"/>
        </w:rPr>
        <w:t>、</w:t>
      </w:r>
      <w:r>
        <w:rPr>
          <w:rFonts w:hint="eastAsia" w:asciiTheme="minorEastAsia" w:hAnsiTheme="minorEastAsia" w:eastAsiaTheme="minorEastAsia"/>
          <w:color w:val="313131"/>
          <w:lang w:val="en-US" w:eastAsia="zh-CN"/>
        </w:rPr>
        <w:t>2024</w:t>
      </w:r>
      <w:r>
        <w:rPr>
          <w:rFonts w:hint="eastAsia" w:asciiTheme="minorEastAsia" w:hAnsiTheme="minorEastAsia" w:eastAsiaTheme="minorEastAsia"/>
          <w:color w:val="313131"/>
        </w:rPr>
        <w:t>级本科生,本次可以选择4个教学班（志愿），按志愿筛选最多选中1个教学班（志愿）。</w:t>
      </w:r>
    </w:p>
    <w:p w14:paraId="5A5173E3">
      <w:pPr>
        <w:pStyle w:val="5"/>
        <w:spacing w:before="0" w:beforeAutospacing="0" w:after="0" w:afterAutospacing="0" w:line="276" w:lineRule="auto"/>
        <w:ind w:firstLine="422" w:firstLineChars="200"/>
        <w:jc w:val="both"/>
        <w:rPr>
          <w:rFonts w:hint="eastAsia" w:asciiTheme="minorEastAsia" w:hAnsiTheme="minorEastAsia"/>
          <w:color w:val="FF0000"/>
          <w:sz w:val="21"/>
          <w:szCs w:val="21"/>
        </w:rPr>
      </w:pPr>
      <w:r>
        <w:rPr>
          <w:rFonts w:hint="eastAsia" w:asciiTheme="minorEastAsia" w:hAnsiTheme="minorEastAsia"/>
          <w:b/>
          <w:bCs/>
          <w:color w:val="FF0000"/>
          <w:sz w:val="21"/>
          <w:szCs w:val="21"/>
        </w:rPr>
        <w:t>注意：</w:t>
      </w:r>
      <w:r>
        <w:rPr>
          <w:rFonts w:hint="eastAsia" w:asciiTheme="minorEastAsia" w:hAnsiTheme="minorEastAsia"/>
          <w:color w:val="FF0000"/>
          <w:sz w:val="21"/>
          <w:szCs w:val="21"/>
        </w:rPr>
        <w:t>针对2021级同学过往学期</w:t>
      </w:r>
      <w:r>
        <w:rPr>
          <w:rFonts w:hint="eastAsia" w:asciiTheme="minorEastAsia" w:hAnsiTheme="minorEastAsia"/>
          <w:color w:val="FF0000"/>
          <w:sz w:val="21"/>
          <w:szCs w:val="21"/>
          <w:lang w:val="en-US" w:eastAsia="zh-CN"/>
        </w:rPr>
        <w:t>如</w:t>
      </w:r>
      <w:r>
        <w:rPr>
          <w:rFonts w:hint="eastAsia" w:asciiTheme="minorEastAsia" w:hAnsiTheme="minorEastAsia"/>
          <w:color w:val="FF0000"/>
          <w:sz w:val="21"/>
          <w:szCs w:val="21"/>
        </w:rPr>
        <w:t>已修读《思想道德修养与法律基础》（课程代码为：IPT001），无需在本次选课中再选择《思想道德与法治》（课程代码：IPT013）课程，这两门课为同一课程。</w:t>
      </w:r>
    </w:p>
    <w:p w14:paraId="437A8EF8">
      <w:pPr>
        <w:pStyle w:val="5"/>
        <w:spacing w:before="0" w:beforeAutospacing="0" w:after="0" w:afterAutospacing="0" w:line="276" w:lineRule="auto"/>
        <w:ind w:firstLine="420" w:firstLineChars="200"/>
        <w:jc w:val="both"/>
        <w:rPr>
          <w:rFonts w:hint="eastAsia" w:asciiTheme="minorEastAsia" w:hAnsiTheme="minorEastAsia" w:eastAsiaTheme="minorEastAsia"/>
          <w:color w:val="313131"/>
        </w:rPr>
      </w:pPr>
      <w:r>
        <w:rPr>
          <w:rFonts w:hint="eastAsia" w:asciiTheme="minorEastAsia" w:hAnsiTheme="minorEastAsia"/>
          <w:color w:val="FF0000"/>
          <w:sz w:val="21"/>
          <w:szCs w:val="21"/>
        </w:rPr>
        <w:t>针对2021级同学过往学期</w:t>
      </w:r>
      <w:r>
        <w:rPr>
          <w:rFonts w:hint="eastAsia" w:asciiTheme="minorEastAsia" w:hAnsiTheme="minorEastAsia"/>
          <w:color w:val="FF0000"/>
          <w:sz w:val="21"/>
          <w:szCs w:val="21"/>
          <w:lang w:val="en-US" w:eastAsia="zh-CN"/>
        </w:rPr>
        <w:t>如</w:t>
      </w:r>
      <w:r>
        <w:rPr>
          <w:rFonts w:hint="eastAsia" w:asciiTheme="minorEastAsia" w:hAnsiTheme="minorEastAsia"/>
          <w:color w:val="FF0000"/>
          <w:sz w:val="21"/>
          <w:szCs w:val="21"/>
        </w:rPr>
        <w:t>已修读</w:t>
      </w:r>
      <w:r>
        <w:rPr>
          <w:rFonts w:hint="eastAsia" w:asciiTheme="minorEastAsia" w:hAnsiTheme="minorEastAsia"/>
          <w:color w:val="FF0000"/>
          <w:sz w:val="21"/>
          <w:szCs w:val="21"/>
          <w:lang w:eastAsia="zh-CN"/>
        </w:rPr>
        <w:t>《</w:t>
      </w:r>
      <w:r>
        <w:rPr>
          <w:rFonts w:hint="eastAsia" w:asciiTheme="minorEastAsia" w:hAnsiTheme="minorEastAsia"/>
          <w:color w:val="FF0000"/>
          <w:sz w:val="21"/>
          <w:szCs w:val="21"/>
          <w:lang w:val="en-US" w:eastAsia="zh-CN"/>
        </w:rPr>
        <w:t>马克思主义基本原理概论</w:t>
      </w:r>
      <w:r>
        <w:rPr>
          <w:rFonts w:hint="eastAsia" w:asciiTheme="minorEastAsia" w:hAnsiTheme="minorEastAsia"/>
          <w:color w:val="FF0000"/>
          <w:sz w:val="21"/>
          <w:szCs w:val="21"/>
        </w:rPr>
        <w:t>》（课程代码为：IPT00</w:t>
      </w:r>
      <w:r>
        <w:rPr>
          <w:rFonts w:hint="eastAsia" w:asciiTheme="minorEastAsia" w:hAnsiTheme="minorEastAsia"/>
          <w:color w:val="FF0000"/>
          <w:sz w:val="21"/>
          <w:szCs w:val="21"/>
          <w:lang w:val="en-US" w:eastAsia="zh-CN"/>
        </w:rPr>
        <w:t>3</w:t>
      </w:r>
      <w:r>
        <w:rPr>
          <w:rFonts w:hint="eastAsia" w:asciiTheme="minorEastAsia" w:hAnsiTheme="minorEastAsia"/>
          <w:color w:val="FF0000"/>
          <w:sz w:val="21"/>
          <w:szCs w:val="21"/>
        </w:rPr>
        <w:t>），无需在本次选课中再选择《</w:t>
      </w:r>
      <w:r>
        <w:rPr>
          <w:rFonts w:hint="eastAsia" w:asciiTheme="minorEastAsia" w:hAnsiTheme="minorEastAsia"/>
          <w:color w:val="FF0000"/>
          <w:sz w:val="21"/>
          <w:szCs w:val="21"/>
          <w:lang w:val="en-US" w:eastAsia="zh-CN"/>
        </w:rPr>
        <w:t>马克思主义基本原理</w:t>
      </w:r>
      <w:r>
        <w:rPr>
          <w:rFonts w:hint="eastAsia" w:asciiTheme="minorEastAsia" w:hAnsiTheme="minorEastAsia"/>
          <w:color w:val="FF0000"/>
          <w:sz w:val="21"/>
          <w:szCs w:val="21"/>
        </w:rPr>
        <w:t>》（课程代码：IPT01</w:t>
      </w:r>
      <w:r>
        <w:rPr>
          <w:rFonts w:hint="eastAsia" w:asciiTheme="minorEastAsia" w:hAnsiTheme="minorEastAsia"/>
          <w:color w:val="FF0000"/>
          <w:sz w:val="21"/>
          <w:szCs w:val="21"/>
          <w:lang w:val="en-US" w:eastAsia="zh-CN"/>
        </w:rPr>
        <w:t>2</w:t>
      </w:r>
      <w:r>
        <w:rPr>
          <w:rFonts w:hint="eastAsia" w:asciiTheme="minorEastAsia" w:hAnsiTheme="minorEastAsia"/>
          <w:color w:val="FF0000"/>
          <w:sz w:val="21"/>
          <w:szCs w:val="21"/>
        </w:rPr>
        <w:t>）课程，这两门课为同一课程。</w:t>
      </w:r>
    </w:p>
    <w:p w14:paraId="6C1BE60F">
      <w:pPr>
        <w:pStyle w:val="5"/>
        <w:numPr>
          <w:ilvl w:val="0"/>
          <w:numId w:val="1"/>
        </w:numPr>
        <w:spacing w:before="0" w:beforeAutospacing="0" w:after="0" w:afterAutospacing="0" w:line="276" w:lineRule="auto"/>
        <w:ind w:firstLine="420"/>
        <w:jc w:val="both"/>
        <w:rPr>
          <w:rFonts w:hint="eastAsia" w:asciiTheme="minorEastAsia" w:hAnsiTheme="minorEastAsia" w:eastAsiaTheme="minorEastAsia"/>
          <w:color w:val="313131"/>
        </w:rPr>
      </w:pPr>
      <w:r>
        <w:rPr>
          <w:rFonts w:hint="eastAsia" w:asciiTheme="minorEastAsia" w:hAnsiTheme="minorEastAsia" w:eastAsiaTheme="minorEastAsia"/>
          <w:color w:val="313131"/>
        </w:rPr>
        <w:t>形势与政策：2022、2023</w:t>
      </w:r>
      <w:r>
        <w:rPr>
          <w:rFonts w:hint="eastAsia" w:asciiTheme="minorEastAsia" w:hAnsiTheme="minorEastAsia" w:eastAsiaTheme="minorEastAsia"/>
          <w:color w:val="313131"/>
          <w:lang w:eastAsia="zh-CN"/>
        </w:rPr>
        <w:t>、</w:t>
      </w:r>
      <w:r>
        <w:rPr>
          <w:rFonts w:hint="eastAsia" w:asciiTheme="minorEastAsia" w:hAnsiTheme="minorEastAsia" w:eastAsiaTheme="minorEastAsia"/>
          <w:color w:val="313131"/>
          <w:lang w:val="en-US" w:eastAsia="zh-CN"/>
        </w:rPr>
        <w:t>2024</w:t>
      </w:r>
      <w:r>
        <w:rPr>
          <w:rFonts w:hint="eastAsia" w:asciiTheme="minorEastAsia" w:hAnsiTheme="minorEastAsia" w:eastAsiaTheme="minorEastAsia"/>
          <w:color w:val="313131"/>
        </w:rPr>
        <w:t>级本科生，本次可以选择2个教学班（志愿），按志愿筛选最多选中1个教学班（志愿）。（形势与政策（1）至形势与政策（6）在一年级到三年级时段分六个学期自由选课，顺序不作要求）。</w:t>
      </w:r>
      <w:r>
        <w:rPr>
          <w:rFonts w:hint="eastAsia" w:asciiTheme="minorEastAsia" w:hAnsiTheme="minorEastAsia" w:eastAsiaTheme="minorEastAsia"/>
          <w:b/>
          <w:bCs/>
          <w:color w:val="313131"/>
        </w:rPr>
        <w:t>学生每学期必须选择一个专题模块，</w:t>
      </w:r>
      <w:r>
        <w:rPr>
          <w:rFonts w:hint="eastAsia" w:asciiTheme="minorEastAsia" w:hAnsiTheme="minorEastAsia" w:eastAsiaTheme="minorEastAsia"/>
          <w:b/>
          <w:bCs/>
          <w:color w:val="313131"/>
          <w:lang w:val="en-US" w:eastAsia="zh-CN"/>
        </w:rPr>
        <w:t>且</w:t>
      </w:r>
      <w:r>
        <w:rPr>
          <w:rFonts w:hint="eastAsia" w:asciiTheme="minorEastAsia" w:hAnsiTheme="minorEastAsia" w:eastAsiaTheme="minorEastAsia"/>
          <w:b/>
          <w:bCs/>
          <w:color w:val="313131"/>
        </w:rPr>
        <w:t>原则上只</w:t>
      </w:r>
      <w:r>
        <w:rPr>
          <w:rFonts w:hint="eastAsia" w:asciiTheme="minorEastAsia" w:hAnsiTheme="minorEastAsia" w:eastAsiaTheme="minorEastAsia"/>
          <w:b/>
          <w:bCs/>
          <w:color w:val="313131"/>
          <w:lang w:val="en-US" w:eastAsia="zh-CN"/>
        </w:rPr>
        <w:t>能</w:t>
      </w:r>
      <w:r>
        <w:rPr>
          <w:rFonts w:hint="eastAsia" w:asciiTheme="minorEastAsia" w:hAnsiTheme="minorEastAsia" w:eastAsiaTheme="minorEastAsia"/>
          <w:b/>
          <w:bCs/>
          <w:color w:val="313131"/>
        </w:rPr>
        <w:t>选一个专题模块</w:t>
      </w:r>
      <w:r>
        <w:rPr>
          <w:rFonts w:hint="eastAsia" w:asciiTheme="minorEastAsia" w:hAnsiTheme="minorEastAsia" w:eastAsiaTheme="minorEastAsia"/>
          <w:b/>
          <w:bCs/>
          <w:color w:val="313131"/>
          <w:lang w:eastAsia="zh-CN"/>
        </w:rPr>
        <w:t>。</w:t>
      </w:r>
    </w:p>
    <w:p w14:paraId="3C174752">
      <w:pPr>
        <w:pStyle w:val="5"/>
        <w:numPr>
          <w:ilvl w:val="0"/>
          <w:numId w:val="0"/>
        </w:numPr>
        <w:spacing w:before="0" w:beforeAutospacing="0" w:after="0" w:afterAutospacing="0" w:line="276" w:lineRule="auto"/>
        <w:jc w:val="both"/>
        <w:rPr>
          <w:rFonts w:hint="default" w:asciiTheme="minorEastAsia" w:hAnsiTheme="minorEastAsia"/>
          <w:color w:val="FF0000"/>
          <w:sz w:val="21"/>
          <w:szCs w:val="21"/>
          <w:lang w:val="en-US" w:eastAsia="zh-CN"/>
        </w:rPr>
      </w:pPr>
      <w:r>
        <w:rPr>
          <w:rFonts w:hint="eastAsia" w:asciiTheme="minorEastAsia" w:hAnsiTheme="minorEastAsia" w:eastAsiaTheme="minorEastAsia"/>
          <w:color w:val="313131"/>
          <w:lang w:val="en-US" w:eastAsia="zh-CN"/>
        </w:rPr>
        <w:t xml:space="preserve">    </w:t>
      </w:r>
      <w:r>
        <w:rPr>
          <w:rFonts w:hint="eastAsia" w:asciiTheme="minorEastAsia" w:hAnsiTheme="minorEastAsia"/>
          <w:b/>
          <w:bCs/>
          <w:color w:val="FF0000"/>
          <w:sz w:val="21"/>
          <w:szCs w:val="21"/>
        </w:rPr>
        <w:t>注意：</w:t>
      </w:r>
      <w:r>
        <w:rPr>
          <w:rFonts w:hint="eastAsia" w:asciiTheme="minorEastAsia" w:hAnsiTheme="minorEastAsia"/>
          <w:color w:val="FF0000"/>
          <w:sz w:val="21"/>
          <w:szCs w:val="21"/>
          <w:lang w:val="en-US" w:eastAsia="zh-CN"/>
        </w:rPr>
        <w:t>2020级学生起，学生成绩单中的形势与政策成绩在成绩单中将于毕业时体现为《形势与政策教育》（课程号：IPT009，学分：2学分），成绩来源为《形势与政策（1）—（8）（成绩单中不显示）》。务必注意《形势与政策（1）—（8）》缺任何一门或任何一门课程小于60分将无法合成成绩，无合成成绩的学生将无法毕业。</w:t>
      </w:r>
    </w:p>
    <w:p w14:paraId="2ECFDE07">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4.英语分项：202</w:t>
      </w:r>
      <w:r>
        <w:rPr>
          <w:rFonts w:hint="eastAsia" w:asciiTheme="minorEastAsia" w:hAnsiTheme="minorEastAsia" w:eastAsiaTheme="minorEastAsia"/>
          <w:color w:val="313131"/>
          <w:lang w:val="en-US" w:eastAsia="zh-CN"/>
        </w:rPr>
        <w:t>3</w:t>
      </w: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4</w:t>
      </w:r>
      <w:r>
        <w:rPr>
          <w:rFonts w:hint="eastAsia" w:asciiTheme="minorEastAsia" w:hAnsiTheme="minorEastAsia" w:eastAsiaTheme="minorEastAsia"/>
          <w:color w:val="313131"/>
        </w:rPr>
        <w:t>级本科生，要求选课时务必查看系统内的本专业教学计划，根据教学计划要求选课。本次可以选择2个教学班（志愿），按志愿筛选最多选中1个教学班（志愿）。</w:t>
      </w:r>
    </w:p>
    <w:p w14:paraId="6897BD1D">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5.体育分项：202</w:t>
      </w:r>
      <w:r>
        <w:rPr>
          <w:rFonts w:hint="eastAsia" w:asciiTheme="minorEastAsia" w:hAnsiTheme="minorEastAsia" w:eastAsiaTheme="minorEastAsia"/>
          <w:color w:val="313131"/>
          <w:lang w:val="en-US" w:eastAsia="zh-CN"/>
        </w:rPr>
        <w:t>3</w:t>
      </w:r>
      <w:r>
        <w:rPr>
          <w:rFonts w:hint="eastAsia" w:asciiTheme="minorEastAsia" w:hAnsiTheme="minorEastAsia" w:eastAsiaTheme="minorEastAsia"/>
          <w:color w:val="313131"/>
        </w:rPr>
        <w:t>、202</w:t>
      </w:r>
      <w:r>
        <w:rPr>
          <w:rFonts w:hint="eastAsia" w:asciiTheme="minorEastAsia" w:hAnsiTheme="minorEastAsia" w:eastAsiaTheme="minorEastAsia"/>
          <w:color w:val="313131"/>
          <w:lang w:val="en-US" w:eastAsia="zh-CN"/>
        </w:rPr>
        <w:t>4</w:t>
      </w:r>
      <w:r>
        <w:rPr>
          <w:rFonts w:hint="eastAsia" w:asciiTheme="minorEastAsia" w:hAnsiTheme="minorEastAsia" w:eastAsiaTheme="minorEastAsia"/>
          <w:color w:val="313131"/>
        </w:rPr>
        <w:t>本科生,本次可以选择2个教学班（志愿），按志愿筛选最多选中1个教学班（志愿）。</w:t>
      </w:r>
    </w:p>
    <w:p w14:paraId="63E8AC61">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6.通识选修课：2021、2022、2023</w:t>
      </w:r>
      <w:r>
        <w:rPr>
          <w:rFonts w:hint="eastAsia" w:asciiTheme="minorEastAsia" w:hAnsiTheme="minorEastAsia" w:eastAsiaTheme="minorEastAsia"/>
          <w:color w:val="313131"/>
          <w:lang w:eastAsia="zh-CN"/>
        </w:rPr>
        <w:t>、</w:t>
      </w:r>
      <w:r>
        <w:rPr>
          <w:rFonts w:hint="eastAsia" w:asciiTheme="minorEastAsia" w:hAnsiTheme="minorEastAsia" w:eastAsiaTheme="minorEastAsia"/>
          <w:color w:val="313131"/>
          <w:lang w:val="en-US" w:eastAsia="zh-CN"/>
        </w:rPr>
        <w:t>2024</w:t>
      </w:r>
      <w:r>
        <w:rPr>
          <w:rFonts w:hint="eastAsia" w:asciiTheme="minorEastAsia" w:hAnsiTheme="minorEastAsia" w:eastAsiaTheme="minorEastAsia"/>
          <w:color w:val="313131"/>
        </w:rPr>
        <w:t>级本科生，详见“通识选修课第一次选课通知”。</w:t>
      </w:r>
    </w:p>
    <w:p w14:paraId="29A9601F">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0000FF"/>
        </w:rPr>
        <w:t> </w:t>
      </w:r>
    </w:p>
    <w:p w14:paraId="192E4DD1">
      <w:pPr>
        <w:pStyle w:val="5"/>
        <w:spacing w:before="0" w:beforeAutospacing="0" w:after="0" w:afterAutospacing="0" w:line="276" w:lineRule="auto"/>
        <w:ind w:left="420"/>
        <w:jc w:val="both"/>
        <w:rPr>
          <w:rFonts w:asciiTheme="minorEastAsia" w:hAnsiTheme="minorEastAsia" w:eastAsiaTheme="minorEastAsia"/>
          <w:color w:val="313131"/>
        </w:rPr>
      </w:pPr>
      <w:r>
        <w:rPr>
          <w:rStyle w:val="8"/>
          <w:rFonts w:hint="eastAsia" w:asciiTheme="minorEastAsia" w:hAnsiTheme="minorEastAsia" w:eastAsiaTheme="minorEastAsia"/>
          <w:color w:val="313131"/>
        </w:rPr>
        <w:t>三、选课系统：</w:t>
      </w:r>
    </w:p>
    <w:p w14:paraId="14E1BC2C">
      <w:pPr>
        <w:pStyle w:val="5"/>
        <w:spacing w:before="0" w:beforeAutospacing="0" w:after="0" w:afterAutospacing="0" w:line="276" w:lineRule="auto"/>
        <w:ind w:firstLine="570"/>
        <w:jc w:val="both"/>
        <w:rPr>
          <w:rFonts w:asciiTheme="minorEastAsia" w:hAnsiTheme="minorEastAsia" w:eastAsiaTheme="minorEastAsia"/>
          <w:color w:val="313131"/>
        </w:rPr>
      </w:pPr>
      <w:r>
        <w:rPr>
          <w:rFonts w:hint="eastAsia" w:asciiTheme="minorEastAsia" w:hAnsiTheme="minorEastAsia" w:eastAsiaTheme="minorEastAsia"/>
          <w:color w:val="313131"/>
        </w:rPr>
        <w:t>外网：</w:t>
      </w:r>
      <w:r>
        <w:fldChar w:fldCharType="begin"/>
      </w:r>
      <w:r>
        <w:instrText xml:space="preserve"> HYPERLINK "https://jwxt.zjgsu.edu.cn/jwglxt" </w:instrText>
      </w:r>
      <w:r>
        <w:fldChar w:fldCharType="separate"/>
      </w:r>
      <w:r>
        <w:rPr>
          <w:rStyle w:val="9"/>
          <w:rFonts w:hint="eastAsia" w:asciiTheme="minorEastAsia" w:hAnsiTheme="minorEastAsia" w:eastAsiaTheme="minorEastAsia"/>
          <w:color w:val="313131"/>
        </w:rPr>
        <w:t>https://jwxt.zjgsu.edu.cn/jwglxt</w:t>
      </w:r>
      <w:r>
        <w:rPr>
          <w:rStyle w:val="10"/>
          <w:rFonts w:hint="eastAsia" w:asciiTheme="minorEastAsia" w:hAnsiTheme="minorEastAsia" w:eastAsiaTheme="minorEastAsia"/>
          <w:color w:val="313131"/>
        </w:rPr>
        <w:fldChar w:fldCharType="end"/>
      </w:r>
    </w:p>
    <w:p w14:paraId="6185ED47">
      <w:pPr>
        <w:pStyle w:val="5"/>
        <w:spacing w:before="0" w:beforeAutospacing="0" w:after="0" w:afterAutospacing="0" w:line="276" w:lineRule="auto"/>
        <w:ind w:firstLine="570"/>
        <w:jc w:val="both"/>
        <w:rPr>
          <w:rFonts w:asciiTheme="minorEastAsia" w:hAnsiTheme="minorEastAsia" w:eastAsiaTheme="minorEastAsia"/>
          <w:color w:val="313131"/>
        </w:rPr>
      </w:pPr>
      <w:r>
        <w:rPr>
          <w:rFonts w:hint="eastAsia" w:asciiTheme="minorEastAsia" w:hAnsiTheme="minorEastAsia" w:eastAsiaTheme="minorEastAsia"/>
          <w:color w:val="313131"/>
        </w:rPr>
        <w:t>内网：</w:t>
      </w:r>
      <w:r>
        <w:fldChar w:fldCharType="begin"/>
      </w:r>
      <w:r>
        <w:instrText xml:space="preserve"> HYPERLINK "https://10.11.138.20/jwglxt" </w:instrText>
      </w:r>
      <w:r>
        <w:fldChar w:fldCharType="separate"/>
      </w:r>
      <w:r>
        <w:rPr>
          <w:rStyle w:val="10"/>
          <w:rFonts w:hint="eastAsia" w:asciiTheme="minorEastAsia" w:hAnsiTheme="minorEastAsia" w:eastAsiaTheme="minorEastAsia"/>
          <w:color w:val="313131"/>
        </w:rPr>
        <w:t>http://10.11.138.20/jwglxt</w:t>
      </w:r>
      <w:r>
        <w:rPr>
          <w:rStyle w:val="10"/>
          <w:rFonts w:hint="eastAsia" w:asciiTheme="minorEastAsia" w:hAnsiTheme="minorEastAsia" w:eastAsiaTheme="minorEastAsia"/>
          <w:color w:val="313131"/>
        </w:rPr>
        <w:fldChar w:fldCharType="end"/>
      </w:r>
    </w:p>
    <w:p w14:paraId="23046B46">
      <w:pPr>
        <w:pStyle w:val="5"/>
        <w:spacing w:before="0" w:beforeAutospacing="0" w:after="0" w:afterAutospacing="0" w:line="276" w:lineRule="auto"/>
        <w:ind w:firstLine="570"/>
        <w:jc w:val="both"/>
        <w:rPr>
          <w:rFonts w:asciiTheme="minorEastAsia" w:hAnsiTheme="minorEastAsia" w:eastAsiaTheme="minorEastAsia"/>
          <w:color w:val="313131"/>
        </w:rPr>
      </w:pPr>
      <w:r>
        <w:rPr>
          <w:rFonts w:hint="eastAsia" w:asciiTheme="minorEastAsia" w:hAnsiTheme="minorEastAsia" w:eastAsiaTheme="minorEastAsia"/>
          <w:color w:val="313131"/>
        </w:rPr>
        <w:t> </w:t>
      </w:r>
    </w:p>
    <w:p w14:paraId="5D701BE0">
      <w:pPr>
        <w:pStyle w:val="5"/>
        <w:spacing w:before="0" w:beforeAutospacing="0" w:after="0" w:afterAutospacing="0" w:line="276" w:lineRule="auto"/>
        <w:ind w:firstLine="570"/>
        <w:jc w:val="both"/>
        <w:rPr>
          <w:rFonts w:asciiTheme="minorEastAsia" w:hAnsiTheme="minorEastAsia" w:eastAsiaTheme="minorEastAsia"/>
          <w:color w:val="313131"/>
        </w:rPr>
      </w:pPr>
      <w:r>
        <w:rPr>
          <w:rFonts w:hint="eastAsia" w:asciiTheme="minorEastAsia" w:hAnsiTheme="minorEastAsia" w:eastAsiaTheme="minorEastAsia"/>
          <w:color w:val="313131"/>
        </w:rPr>
        <w:t>进入后点教务管理系统登陆，登录名为学号，登陆初始密码为身份证号后6位，港澳台学生证件号码后六位含括号的，左右括号各算一位。（注意：选课浏览器必须使用新版谷歌，火狐，safari）教学管理信息服务平台。</w:t>
      </w:r>
    </w:p>
    <w:p w14:paraId="73C57451">
      <w:pPr>
        <w:pStyle w:val="5"/>
        <w:spacing w:before="0" w:beforeAutospacing="0" w:after="0" w:afterAutospacing="0" w:line="276" w:lineRule="auto"/>
        <w:ind w:firstLine="570"/>
        <w:jc w:val="both"/>
        <w:rPr>
          <w:rFonts w:asciiTheme="minorEastAsia" w:hAnsiTheme="minorEastAsia" w:eastAsiaTheme="minorEastAsia"/>
          <w:color w:val="313131"/>
        </w:rPr>
      </w:pPr>
      <w:r>
        <w:rPr>
          <w:rFonts w:hint="eastAsia" w:asciiTheme="minorEastAsia" w:hAnsiTheme="minorEastAsia" w:eastAsiaTheme="minorEastAsia"/>
          <w:color w:val="313131"/>
        </w:rPr>
        <w:t> </w:t>
      </w:r>
    </w:p>
    <w:p w14:paraId="038D5C94">
      <w:pPr>
        <w:pStyle w:val="5"/>
        <w:spacing w:before="0" w:beforeAutospacing="0" w:after="0" w:afterAutospacing="0" w:line="276" w:lineRule="auto"/>
        <w:ind w:firstLine="482" w:firstLineChars="200"/>
        <w:jc w:val="both"/>
        <w:rPr>
          <w:rStyle w:val="8"/>
        </w:rPr>
      </w:pPr>
      <w:r>
        <w:rPr>
          <w:rStyle w:val="8"/>
          <w:rFonts w:hint="eastAsia"/>
        </w:rPr>
        <w:t>四、注意事项</w:t>
      </w:r>
    </w:p>
    <w:p w14:paraId="5CD7BB5D">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自2021级学生起，所有课程加权平均分将作为评价学生学业水平依据，同时，选课及课程修读情况将可能影响到学生阶段性学业评价、转专业、考核等，因此，请各位同学合理规划学业，审慎选课。</w:t>
      </w:r>
    </w:p>
    <w:p w14:paraId="734CC913">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1.请各位同学按时参加选课，务必在规定时间内完成选课任务，选课前务必认真阅读选课通知及选课指南（附件2）及其他附件，按照相关规定进行选课。</w:t>
      </w:r>
    </w:p>
    <w:p w14:paraId="1E3A8837">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2.每次选课均可选可退。每次选课结束后，请及时检查各自课表，确认已经选课或退课成功。</w:t>
      </w:r>
    </w:p>
    <w:p w14:paraId="20543795">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3.不同专业请参考各自培养方案里关于通识课选修课要求进行选课。注意：选定课程不可与已修读过的或将来要修读的任何课程重复，如有重复则不计学分。</w:t>
      </w:r>
    </w:p>
    <w:p w14:paraId="58FC5412">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4.劳动教育课，2023级本科生要注意在本科阶段需要修足劳动教育必修课程不少于32学时，包括创业学院开设的《创业基础实训》（16学时）和各专业开设的实践体验性劳动教育模块课程。</w:t>
      </w:r>
    </w:p>
    <w:p w14:paraId="2B9C61E4">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5.根据《教育部关于深化本科教育教学改革全面提高人才培养质量的意见》（教高〔2019〕6号）文件精神，</w:t>
      </w:r>
      <w:r>
        <w:rPr>
          <w:rFonts w:hint="eastAsia" w:asciiTheme="minorEastAsia" w:hAnsiTheme="minorEastAsia" w:eastAsiaTheme="minorEastAsia"/>
          <w:color w:val="0000FF"/>
        </w:rPr>
        <w:t>学生最长学习年限内最后一学期的期末考试，如不及格，不再安排补考。</w:t>
      </w:r>
    </w:p>
    <w:p w14:paraId="1E8D49E6">
      <w:pPr>
        <w:pStyle w:val="5"/>
        <w:spacing w:before="0" w:beforeAutospacing="0" w:after="0" w:afterAutospacing="0" w:line="276" w:lineRule="auto"/>
        <w:ind w:firstLine="420"/>
        <w:jc w:val="both"/>
        <w:rPr>
          <w:rFonts w:asciiTheme="minorEastAsia" w:hAnsiTheme="minorEastAsia" w:eastAsiaTheme="minorEastAsia"/>
          <w:color w:val="313131"/>
        </w:rPr>
      </w:pPr>
      <w:r>
        <w:rPr>
          <w:rFonts w:hint="eastAsia" w:asciiTheme="minorEastAsia" w:hAnsiTheme="minorEastAsia" w:eastAsiaTheme="minorEastAsia"/>
          <w:color w:val="313131"/>
        </w:rPr>
        <w:t>6.</w:t>
      </w:r>
      <w:r>
        <w:rPr>
          <w:rFonts w:hint="eastAsia"/>
        </w:rPr>
        <w:t xml:space="preserve"> </w:t>
      </w:r>
      <w:r>
        <w:rPr>
          <w:rFonts w:hint="eastAsia" w:asciiTheme="minorEastAsia" w:hAnsiTheme="minorEastAsia" w:eastAsiaTheme="minorEastAsia"/>
          <w:color w:val="313131"/>
        </w:rPr>
        <w:t>选课过程中如有不明之处，可咨询本学院教学秘书，学校教务处电话：288772</w:t>
      </w:r>
      <w:r>
        <w:rPr>
          <w:rFonts w:hint="eastAsia" w:asciiTheme="minorEastAsia" w:hAnsiTheme="minorEastAsia" w:eastAsiaTheme="minorEastAsia"/>
          <w:color w:val="313131"/>
          <w:lang w:val="en-US" w:eastAsia="zh-CN"/>
        </w:rPr>
        <w:t>27</w:t>
      </w:r>
      <w:r>
        <w:rPr>
          <w:rFonts w:hint="eastAsia" w:asciiTheme="minorEastAsia" w:hAnsiTheme="minorEastAsia" w:eastAsiaTheme="minorEastAsia"/>
          <w:color w:val="313131"/>
        </w:rPr>
        <w:t>，负责老师：</w:t>
      </w:r>
      <w:r>
        <w:rPr>
          <w:rFonts w:hint="eastAsia" w:asciiTheme="minorEastAsia" w:hAnsiTheme="minorEastAsia" w:eastAsiaTheme="minorEastAsia"/>
          <w:color w:val="313131"/>
          <w:lang w:val="en-US" w:eastAsia="zh-CN"/>
        </w:rPr>
        <w:t>李</w:t>
      </w:r>
      <w:r>
        <w:rPr>
          <w:rFonts w:hint="eastAsia" w:asciiTheme="minorEastAsia" w:hAnsiTheme="minorEastAsia" w:eastAsiaTheme="minorEastAsia"/>
          <w:color w:val="313131"/>
        </w:rPr>
        <w:t>老师</w:t>
      </w:r>
    </w:p>
    <w:p w14:paraId="030A1ED6">
      <w:pPr>
        <w:pStyle w:val="5"/>
        <w:shd w:val="clear" w:color="auto" w:fill="FFFFFF"/>
        <w:spacing w:before="0" w:beforeAutospacing="0" w:after="0" w:afterAutospacing="0" w:line="276" w:lineRule="auto"/>
        <w:ind w:firstLine="480" w:firstLineChars="200"/>
        <w:rPr>
          <w:rFonts w:asciiTheme="minorEastAsia" w:hAnsiTheme="minorEastAsia" w:eastAsiaTheme="minorEastAsia"/>
          <w:color w:val="000000"/>
        </w:rPr>
      </w:pPr>
    </w:p>
    <w:p w14:paraId="1EC48BFA">
      <w:pPr>
        <w:pStyle w:val="5"/>
        <w:shd w:val="clear" w:color="auto" w:fill="FFFFFF"/>
        <w:spacing w:before="0" w:beforeAutospacing="0" w:after="0" w:afterAutospacing="0" w:line="276" w:lineRule="auto"/>
        <w:ind w:firstLine="480" w:firstLineChars="200"/>
        <w:rPr>
          <w:rFonts w:asciiTheme="minorEastAsia" w:hAnsiTheme="minorEastAsia" w:eastAsiaTheme="minorEastAsia"/>
          <w:color w:val="000000"/>
        </w:rPr>
      </w:pPr>
    </w:p>
    <w:p w14:paraId="72D0F2F8">
      <w:pPr>
        <w:pStyle w:val="5"/>
        <w:shd w:val="clear" w:color="auto" w:fill="FFFFFF"/>
        <w:spacing w:before="0" w:beforeAutospacing="0" w:after="0" w:afterAutospacing="0" w:line="276" w:lineRule="auto"/>
        <w:ind w:firstLine="480" w:firstLineChars="200"/>
        <w:rPr>
          <w:rFonts w:asciiTheme="minorEastAsia" w:hAnsiTheme="minorEastAsia" w:eastAsiaTheme="minorEastAsia"/>
          <w:color w:val="000000"/>
        </w:rPr>
      </w:pPr>
    </w:p>
    <w:p w14:paraId="351D970C">
      <w:pPr>
        <w:pStyle w:val="5"/>
        <w:shd w:val="clear" w:color="auto" w:fill="FFFFFF"/>
        <w:spacing w:before="0" w:beforeAutospacing="0" w:after="0" w:afterAutospacing="0" w:line="276" w:lineRule="auto"/>
        <w:rPr>
          <w:rFonts w:asciiTheme="minorEastAsia" w:hAnsiTheme="minorEastAsia" w:eastAsiaTheme="minorEastAsia"/>
          <w:color w:val="000000"/>
        </w:rPr>
      </w:pPr>
    </w:p>
    <w:p w14:paraId="35195099">
      <w:pPr>
        <w:pStyle w:val="5"/>
        <w:shd w:val="clear" w:color="auto" w:fill="FFFFFF"/>
        <w:spacing w:before="0" w:beforeAutospacing="0" w:after="0" w:afterAutospacing="0" w:line="276" w:lineRule="auto"/>
        <w:ind w:firstLine="480" w:firstLineChars="200"/>
        <w:rPr>
          <w:rFonts w:asciiTheme="minorEastAsia" w:hAnsiTheme="minorEastAsia" w:eastAsiaTheme="minorEastAsia"/>
          <w:color w:val="000000"/>
        </w:rPr>
      </w:pPr>
    </w:p>
    <w:p w14:paraId="0C659E9E">
      <w:pPr>
        <w:pStyle w:val="5"/>
        <w:shd w:val="clear" w:color="auto" w:fill="FFFFFF"/>
        <w:spacing w:before="0" w:beforeAutospacing="0" w:after="0" w:afterAutospacing="0" w:line="276" w:lineRule="auto"/>
        <w:ind w:firstLine="480" w:firstLineChars="200"/>
        <w:rPr>
          <w:rFonts w:asciiTheme="minorEastAsia" w:hAnsiTheme="minorEastAsia"/>
          <w:kern w:val="24"/>
          <w:sz w:val="24"/>
          <w:szCs w:val="24"/>
        </w:rPr>
      </w:pPr>
      <w:r>
        <w:drawing>
          <wp:anchor distT="0" distB="0" distL="114300" distR="114300" simplePos="0" relativeHeight="251659264" behindDoc="0" locked="0" layoutInCell="1" allowOverlap="1">
            <wp:simplePos x="0" y="0"/>
            <wp:positionH relativeFrom="column">
              <wp:posOffset>16510</wp:posOffset>
            </wp:positionH>
            <wp:positionV relativeFrom="paragraph">
              <wp:posOffset>115570</wp:posOffset>
            </wp:positionV>
            <wp:extent cx="5269865" cy="7110730"/>
            <wp:effectExtent l="0" t="0" r="6985" b="139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7110730"/>
                    </a:xfrm>
                    <a:prstGeom prst="rect">
                      <a:avLst/>
                    </a:prstGeom>
                    <a:noFill/>
                    <a:ln>
                      <a:noFill/>
                    </a:ln>
                  </pic:spPr>
                </pic:pic>
              </a:graphicData>
            </a:graphic>
          </wp:anchor>
        </w:drawing>
      </w:r>
    </w:p>
    <w:p w14:paraId="64453DED">
      <w:pPr>
        <w:spacing w:line="276" w:lineRule="auto"/>
        <w:ind w:firstLine="5760" w:firstLineChars="2400"/>
        <w:rPr>
          <w:rFonts w:asciiTheme="minorEastAsia" w:hAnsiTheme="minorEastAsia"/>
          <w:kern w:val="24"/>
          <w:sz w:val="24"/>
          <w:szCs w:val="24"/>
        </w:rPr>
      </w:pPr>
    </w:p>
    <w:p w14:paraId="54C37526">
      <w:pPr>
        <w:spacing w:line="276" w:lineRule="auto"/>
        <w:rPr>
          <w:rFonts w:asciiTheme="minorEastAsia" w:hAnsiTheme="minorEastAsia"/>
          <w:kern w:val="24"/>
          <w:sz w:val="24"/>
          <w:szCs w:val="24"/>
        </w:rPr>
      </w:pPr>
    </w:p>
    <w:p w14:paraId="6AAD5210">
      <w:pPr>
        <w:spacing w:line="276" w:lineRule="auto"/>
        <w:ind w:firstLine="5760" w:firstLineChars="2400"/>
        <w:rPr>
          <w:rFonts w:asciiTheme="minorEastAsia" w:hAnsiTheme="minorEastAsia"/>
          <w:kern w:val="24"/>
          <w:sz w:val="24"/>
          <w:szCs w:val="24"/>
        </w:rPr>
      </w:pPr>
    </w:p>
    <w:p w14:paraId="359BC4F9">
      <w:pPr>
        <w:spacing w:line="276" w:lineRule="auto"/>
        <w:ind w:firstLine="6000" w:firstLineChars="2500"/>
        <w:rPr>
          <w:rFonts w:asciiTheme="minorEastAsia" w:hAnsiTheme="minorEastAsia"/>
          <w:kern w:val="24"/>
          <w:sz w:val="24"/>
          <w:szCs w:val="24"/>
        </w:rPr>
      </w:pPr>
      <w:r>
        <w:rPr>
          <w:rFonts w:hint="eastAsia" w:asciiTheme="minorEastAsia" w:hAnsiTheme="minorEastAsia"/>
          <w:kern w:val="24"/>
          <w:sz w:val="24"/>
          <w:szCs w:val="24"/>
        </w:rPr>
        <w:t xml:space="preserve">  </w:t>
      </w:r>
      <w:r>
        <w:rPr>
          <w:rFonts w:hint="eastAsia" w:asciiTheme="minorEastAsia" w:hAnsiTheme="minorEastAsia"/>
          <w:kern w:val="24"/>
          <w:sz w:val="24"/>
          <w:szCs w:val="24"/>
          <w:lang w:val="en-US" w:eastAsia="zh-CN"/>
        </w:rPr>
        <w:t xml:space="preserve">      </w:t>
      </w:r>
      <w:r>
        <w:rPr>
          <w:rFonts w:hint="eastAsia" w:asciiTheme="minorEastAsia" w:hAnsiTheme="minorEastAsia"/>
          <w:kern w:val="24"/>
          <w:sz w:val="24"/>
          <w:szCs w:val="24"/>
        </w:rPr>
        <w:t xml:space="preserve">教务处 </w:t>
      </w:r>
    </w:p>
    <w:p w14:paraId="6BD70214">
      <w:pPr>
        <w:spacing w:line="276" w:lineRule="auto"/>
        <w:ind w:firstLine="6000" w:firstLineChars="2500"/>
        <w:jc w:val="right"/>
        <w:rPr>
          <w:rFonts w:asciiTheme="minorEastAsia" w:hAnsiTheme="minorEastAsia"/>
          <w:sz w:val="24"/>
          <w:szCs w:val="24"/>
        </w:rPr>
      </w:pPr>
      <w:r>
        <w:rPr>
          <w:rFonts w:hint="eastAsia" w:asciiTheme="minorEastAsia" w:hAnsiTheme="minorEastAsia"/>
          <w:kern w:val="24"/>
          <w:sz w:val="24"/>
          <w:szCs w:val="24"/>
        </w:rPr>
        <w:t>2024</w:t>
      </w:r>
      <w:r>
        <w:rPr>
          <w:rFonts w:hint="eastAsia" w:asciiTheme="minorEastAsia" w:hAnsiTheme="minorEastAsia"/>
          <w:kern w:val="24"/>
          <w:sz w:val="24"/>
          <w:szCs w:val="24"/>
          <w:lang w:val="en-US" w:eastAsia="zh-CN"/>
        </w:rPr>
        <w:t>年1</w:t>
      </w:r>
      <w:r>
        <w:rPr>
          <w:rFonts w:hint="eastAsia" w:asciiTheme="minorEastAsia" w:hAnsiTheme="minorEastAsia"/>
          <w:kern w:val="24"/>
          <w:sz w:val="24"/>
          <w:szCs w:val="24"/>
        </w:rPr>
        <w:t>月</w:t>
      </w:r>
      <w:r>
        <w:rPr>
          <w:rFonts w:hint="eastAsia" w:asciiTheme="minorEastAsia" w:hAnsiTheme="minorEastAsia"/>
          <w:kern w:val="24"/>
          <w:sz w:val="24"/>
          <w:szCs w:val="24"/>
          <w:lang w:val="en-US" w:eastAsia="zh-CN"/>
        </w:rPr>
        <w:t>6</w:t>
      </w:r>
      <w:bookmarkStart w:id="0" w:name="_GoBack"/>
      <w:bookmarkEnd w:id="0"/>
      <w:r>
        <w:rPr>
          <w:rFonts w:hint="eastAsia" w:asciiTheme="minorEastAsia" w:hAnsiTheme="minorEastAsia"/>
          <w:kern w:val="24"/>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E5428"/>
    <w:multiLevelType w:val="singleLevel"/>
    <w:tmpl w:val="F45E5428"/>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MDJlODM3MGI3MzExNmM3ZWRkZjk0ODQ4NDA2OWMifQ=="/>
    <w:docVar w:name="KSO_WPS_MARK_KEY" w:val="7e2c3f77-a4be-4639-a12f-17127c6d18bc"/>
  </w:docVars>
  <w:rsids>
    <w:rsidRoot w:val="006A726A"/>
    <w:rsid w:val="000C7E82"/>
    <w:rsid w:val="0010557D"/>
    <w:rsid w:val="00160850"/>
    <w:rsid w:val="00362C94"/>
    <w:rsid w:val="0040305E"/>
    <w:rsid w:val="00403377"/>
    <w:rsid w:val="004367A8"/>
    <w:rsid w:val="0048541A"/>
    <w:rsid w:val="00497B70"/>
    <w:rsid w:val="004F3F13"/>
    <w:rsid w:val="004F517F"/>
    <w:rsid w:val="00526420"/>
    <w:rsid w:val="00580896"/>
    <w:rsid w:val="00591062"/>
    <w:rsid w:val="005C6AB7"/>
    <w:rsid w:val="00611E81"/>
    <w:rsid w:val="00630E13"/>
    <w:rsid w:val="0065088A"/>
    <w:rsid w:val="006A726A"/>
    <w:rsid w:val="006F7E7D"/>
    <w:rsid w:val="007217AB"/>
    <w:rsid w:val="00777C47"/>
    <w:rsid w:val="00791157"/>
    <w:rsid w:val="0083390D"/>
    <w:rsid w:val="009F4F33"/>
    <w:rsid w:val="00A670E2"/>
    <w:rsid w:val="00A92626"/>
    <w:rsid w:val="00AC2F36"/>
    <w:rsid w:val="00B1748E"/>
    <w:rsid w:val="00CB605C"/>
    <w:rsid w:val="00CB71DC"/>
    <w:rsid w:val="00CE430E"/>
    <w:rsid w:val="00D73F0B"/>
    <w:rsid w:val="00DA3189"/>
    <w:rsid w:val="00E155D5"/>
    <w:rsid w:val="00E50967"/>
    <w:rsid w:val="00EE628F"/>
    <w:rsid w:val="00F72013"/>
    <w:rsid w:val="00F824C2"/>
    <w:rsid w:val="03604844"/>
    <w:rsid w:val="03FA75EE"/>
    <w:rsid w:val="10BC4807"/>
    <w:rsid w:val="13273B50"/>
    <w:rsid w:val="1D524800"/>
    <w:rsid w:val="2DC236E4"/>
    <w:rsid w:val="369D04D7"/>
    <w:rsid w:val="54742608"/>
    <w:rsid w:val="662A4124"/>
    <w:rsid w:val="712F5893"/>
    <w:rsid w:val="770904A3"/>
    <w:rsid w:val="78840E8D"/>
    <w:rsid w:val="78E9616F"/>
    <w:rsid w:val="794F2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single"/>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1580</Words>
  <Characters>1792</Characters>
  <Lines>10</Lines>
  <Paragraphs>3</Paragraphs>
  <TotalTime>1</TotalTime>
  <ScaleCrop>false</ScaleCrop>
  <LinksUpToDate>false</LinksUpToDate>
  <CharactersWithSpaces>1811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2024-01-02T06:09:00Z</dcterms:created>
  <dc:creator>WHB</dc:creator>
  <cp:lastModifiedBy>viola</cp:lastModifiedBy>
  <dcterms:modified xsi:type="dcterms:W3CDTF">2025-01-06T01:03:49Z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86A7281B4584426BAD7C6870EFBE1955_13</vt:lpwstr>
  </property>
</Properties>
</file>