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附件2</w:t>
      </w:r>
    </w:p>
    <w:p>
      <w:pPr>
        <w:pStyle w:val="2"/>
        <w:ind w:left="0" w:leftChars="0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浙江工商大学校外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bCs/>
          <w:sz w:val="32"/>
          <w:szCs w:val="32"/>
        </w:rPr>
        <w:t>实践教育基地项目建设情况汇总表</w:t>
      </w:r>
      <w:bookmarkEnd w:id="0"/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基地名称：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立项年份：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          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194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是否合作成立创业公司及名称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教学资源建设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校级及以上课程建设数及名称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至少2门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公开共同出版教材（若完成此项，则相当于完成3项指标）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双方合作开展实践教学研究课题或项目数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至少2个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公开发表教改论文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至少2篇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育人成果孵化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立项以来赴基地进行见习、实训、毕业实习等实践教学活动的学生数以及占专业总人数的比例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至少达到5%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实践实训项目数及名称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至少3项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依托基地开展学生创新创业项目数及名称（级别）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至少15项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共同指导学生学科竞赛获奖、论文发表、专利发明数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至少10项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共同指导毕业（设计）论文数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占学院总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毕业（设计）论文数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的比例（至少达到15%）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师资团队培育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我校派往基地任职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挂职锻炼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或短期交流的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教师人数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至少5人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基地企业/行业专家到校开设讲座、报告、指导课等人次数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至少5次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F1C83"/>
    <w:rsid w:val="281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eastAsia="仿宋_GB2312" w:cs="宋体"/>
      <w:sz w:val="30"/>
      <w:szCs w:val="30"/>
    </w:rPr>
  </w:style>
  <w:style w:type="table" w:styleId="4">
    <w:name w:val="Table Grid"/>
    <w:basedOn w:val="3"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2023-12-05T06:08:00Z</dcterms:created>
  <dc:creator>Y</dc:creator>
  <cp:lastModifiedBy>Y</cp:lastModifiedBy>
  <dcterms:modified xsi:type="dcterms:W3CDTF">2023-12-05T06:08:18Z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