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720" w:firstLineChars="200"/>
        <w:jc w:val="both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sz w:val="36"/>
          <w:szCs w:val="36"/>
        </w:rPr>
        <w:t>浙江工商大学教务处工作人员年度考核办法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both"/>
        <w:textAlignment w:val="auto"/>
        <w:rPr>
          <w:rFonts w:hint="eastAsia" w:ascii="方正小标宋简体" w:hAnsi="黑体" w:eastAsia="方正小标宋简体" w:cs="方正小标宋简体"/>
          <w:sz w:val="36"/>
          <w:szCs w:val="36"/>
        </w:rPr>
      </w:pP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根据《浙江工商大学教职工年度考核办法》（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浙商大人〔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>2024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〕</w:t>
      </w:r>
      <w:r>
        <w:rPr>
          <w:rFonts w:hint="default" w:ascii="TimesNewRomanPSMT" w:hAnsi="TimesNewRomanPSMT" w:eastAsia="TimesNewRomanPSMT" w:cs="TimesNewRomanPSMT"/>
          <w:b w:val="0"/>
          <w:bCs w:val="0"/>
          <w:color w:val="000000"/>
          <w:sz w:val="31"/>
          <w:szCs w:val="31"/>
        </w:rPr>
        <w:t xml:space="preserve">104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号</w:t>
      </w:r>
      <w:r>
        <w:rPr>
          <w:rFonts w:hint="eastAsia" w:ascii="仿宋_GB2312" w:hAnsi="宋体" w:eastAsia="仿宋_GB2312" w:cs="Times New Roman"/>
          <w:sz w:val="32"/>
          <w:szCs w:val="32"/>
        </w:rPr>
        <w:t>）要求，结合部门实际，制定本考核办法。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一、考核对象：除参加组织部考核的中层干部之外的教务处事业编制工作人员。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二、考核周期：每年的1月—12月。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三、考核等级：考核分为优秀、合格、基本合格与不合格四个等级。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四、优秀比例：根据学校文件确定教务处工作人员年度考核评定优秀的比例。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五、考核程序：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经个人申报或分管处长推荐确定优秀候选人；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召开述职评议工作会议，每位候选人从德（职业品德）、能（专业能力）、勤（工作态度）、绩（工作业绩）等方面陈述5分钟，全体工作人员进行不记名投票，其中处领导每人可投2票。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根据候选人的得票数，从高到低确定考核结果为优秀的名单。如果候选人票数相同，不能直接确定当选人时，由处长办公会讨论确定。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4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除优秀工作人员之外的其他人员如无特殊情况均定为合格。如果工作人员出现责任事故，其考核结果由处长办公会讨论确定。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32"/>
        </w:rPr>
        <w:t>考核结果在处内公示5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eastAsia" w:ascii="仿宋_GB2312" w:hAnsi="宋体" w:eastAsia="仿宋_GB2312" w:cs="Times New Roman"/>
          <w:sz w:val="32"/>
          <w:szCs w:val="32"/>
        </w:rPr>
        <w:t>，公示无异议后报学校人事处。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六、本办法从20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考核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开始执行。</w:t>
      </w:r>
    </w:p>
    <w:p>
      <w:pPr>
        <w:jc w:val="left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浙江工商大学教务处</w:t>
      </w:r>
    </w:p>
    <w:p>
      <w:pPr>
        <w:jc w:val="left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</w:rPr>
        <w:tab/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sz w:val="32"/>
          <w:szCs w:val="32"/>
        </w:rPr>
        <w:t>年12月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>
      <w:pPr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Tc1MWNlNjhjZDYxNWNjYTAwMjVjMjA1YzFkZGEifQ=="/>
  </w:docVars>
  <w:rsids>
    <w:rsidRoot w:val="00000000"/>
    <w:rsid w:val="033A3636"/>
    <w:rsid w:val="11E07D81"/>
    <w:rsid w:val="2DF2374B"/>
    <w:rsid w:val="3621102C"/>
    <w:rsid w:val="3689198B"/>
    <w:rsid w:val="3B557D2A"/>
    <w:rsid w:val="3CAB2D11"/>
    <w:rsid w:val="44C636D0"/>
    <w:rsid w:val="56974EAF"/>
    <w:rsid w:val="74B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2025-12-22T07:34:00Z</dcterms:created>
  <dc:creator>work</dc:creator>
  <cp:lastModifiedBy>俞帅清</cp:lastModifiedBy>
  <dcterms:modified xsi:type="dcterms:W3CDTF">2026-01-04T02:04:49Z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1CFBAEAE32234500A712C631DAFF9172_12</vt:lpwstr>
  </property>
</Properties>
</file>