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70B85">
      <w:pPr>
        <w:pStyle w:val="5"/>
        <w:spacing w:before="0" w:beforeAutospacing="0" w:after="0" w:afterAutospacing="0" w:line="276" w:lineRule="auto"/>
        <w:jc w:val="both"/>
        <w:rPr>
          <w:rFonts w:hint="eastAsia" w:asciiTheme="minorEastAsia" w:hAnsiTheme="minorEastAsia" w:eastAsiaTheme="minorEastAsia"/>
          <w:color w:val="313131"/>
        </w:rPr>
      </w:pPr>
    </w:p>
    <w:p w14:paraId="736A71C3">
      <w:pPr>
        <w:pStyle w:val="5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本科生第二次选课通知（202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</w:rPr>
        <w:t>学期）</w:t>
      </w:r>
    </w:p>
    <w:p w14:paraId="0DDF977A">
      <w:pPr>
        <w:pStyle w:val="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779B712E">
      <w:pPr>
        <w:pStyle w:val="5"/>
        <w:spacing w:before="0" w:beforeAutospacing="0" w:after="0" w:afterAutospacing="0" w:line="276" w:lineRule="auto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各学院、各班级：</w:t>
      </w:r>
    </w:p>
    <w:p w14:paraId="48E278A3">
      <w:pPr>
        <w:widowControl/>
        <w:ind w:firstLine="420"/>
        <w:jc w:val="left"/>
        <w:rPr>
          <w:rFonts w:ascii="微软雅黑" w:hAnsi="微软雅黑" w:eastAsia="微软雅黑" w:cs="宋体"/>
          <w:color w:val="313131"/>
          <w:kern w:val="0"/>
          <w:sz w:val="23"/>
          <w:szCs w:val="23"/>
        </w:rPr>
      </w:pPr>
      <w:r>
        <w:rPr>
          <w:rFonts w:hint="eastAsia" w:ascii="宋体" w:hAnsi="宋体" w:eastAsia="宋体" w:cs="宋体"/>
          <w:color w:val="313131"/>
          <w:kern w:val="0"/>
          <w:sz w:val="23"/>
          <w:szCs w:val="23"/>
        </w:rPr>
        <w:t>第一次选课结果已由计算机随机摇号确定，请各位学生登录教务系统查询选课结果，准备第二轮的选课。现将第二轮选课事项通知如下：</w:t>
      </w:r>
    </w:p>
    <w:p w14:paraId="457A0FD3"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 </w:t>
      </w:r>
    </w:p>
    <w:p w14:paraId="2B1B4577"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  <w:r>
        <w:rPr>
          <w:rStyle w:val="8"/>
          <w:rFonts w:hint="eastAsia" w:asciiTheme="minorEastAsia" w:hAnsiTheme="minorEastAsia" w:eastAsiaTheme="minorEastAsia"/>
          <w:color w:val="313131"/>
        </w:rPr>
        <w:t>一、选课轮次与时间安排</w:t>
      </w:r>
    </w:p>
    <w:p w14:paraId="72DF2C38"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网上选课分3轮完成，每轮选课均可选可退，并均单独发选课通知，待</w:t>
      </w:r>
      <w:r>
        <w:rPr>
          <w:rFonts w:hint="eastAsia" w:asciiTheme="minorEastAsia" w:hAnsiTheme="minorEastAsia" w:eastAsiaTheme="minorEastAsia"/>
          <w:color w:val="0000FF"/>
        </w:rPr>
        <w:t>第三轮选课结束后</w:t>
      </w:r>
      <w:r>
        <w:rPr>
          <w:rFonts w:hint="eastAsia" w:asciiTheme="minorEastAsia" w:hAnsiTheme="minorEastAsia" w:eastAsiaTheme="minorEastAsia"/>
          <w:color w:val="313131"/>
        </w:rPr>
        <w:t>，学生在教务系统中查询到的</w:t>
      </w:r>
      <w:r>
        <w:rPr>
          <w:rFonts w:hint="eastAsia" w:asciiTheme="minorEastAsia" w:hAnsiTheme="minorEastAsia" w:eastAsiaTheme="minorEastAsia"/>
          <w:color w:val="0000FF"/>
        </w:rPr>
        <w:t>为本学期最终选课结果</w:t>
      </w:r>
      <w:r>
        <w:rPr>
          <w:rFonts w:hint="eastAsia" w:asciiTheme="minorEastAsia" w:hAnsiTheme="minorEastAsia" w:eastAsiaTheme="minorEastAsia"/>
          <w:color w:val="313131"/>
        </w:rPr>
        <w:t>，教务处不再接受学生补退选申请，</w:t>
      </w:r>
      <w:r>
        <w:rPr>
          <w:rFonts w:hint="eastAsia" w:asciiTheme="minorEastAsia" w:hAnsiTheme="minorEastAsia" w:eastAsiaTheme="minorEastAsia"/>
          <w:color w:val="313131"/>
          <w:shd w:val="clear" w:color="auto" w:fill="FFFF00"/>
        </w:rPr>
        <w:t>切勿使用教务系统之外的第三方软件</w:t>
      </w:r>
      <w:r>
        <w:rPr>
          <w:rFonts w:hint="eastAsia" w:asciiTheme="minorEastAsia" w:hAnsiTheme="minorEastAsia" w:eastAsiaTheme="minorEastAsia"/>
          <w:color w:val="313131"/>
        </w:rPr>
        <w:t>，所有的选课信息均以教务系统为准。</w:t>
      </w:r>
    </w:p>
    <w:p w14:paraId="0E023476"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第二次选课时间为：</w:t>
      </w:r>
      <w:r>
        <w:rPr>
          <w:rFonts w:hint="eastAsia" w:asciiTheme="minorEastAsia" w:hAnsiTheme="minorEastAsia" w:eastAsiaTheme="minorEastAsia"/>
          <w:b/>
          <w:color w:val="313131"/>
        </w:rPr>
        <w:t>2024年</w:t>
      </w:r>
      <w:r>
        <w:rPr>
          <w:rFonts w:hint="eastAsia" w:asciiTheme="minorEastAsia" w:hAnsiTheme="minorEastAsia" w:eastAsiaTheme="minorEastAsia"/>
          <w:b/>
          <w:color w:val="313131"/>
          <w:lang w:val="en-US" w:eastAsia="zh-CN"/>
        </w:rPr>
        <w:t>9</w:t>
      </w:r>
      <w:r>
        <w:rPr>
          <w:rFonts w:hint="eastAsia" w:asciiTheme="minorEastAsia" w:hAnsiTheme="minorEastAsia" w:eastAsiaTheme="minorEastAsia"/>
          <w:b/>
          <w:color w:val="313131"/>
        </w:rPr>
        <w:t>月</w:t>
      </w:r>
      <w:r>
        <w:rPr>
          <w:rFonts w:hint="eastAsia" w:asciiTheme="minorEastAsia" w:hAnsiTheme="minorEastAsia" w:eastAsiaTheme="minorEastAsia"/>
          <w:b/>
          <w:color w:val="313131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b/>
          <w:color w:val="313131"/>
        </w:rPr>
        <w:t>日1</w:t>
      </w:r>
      <w:r>
        <w:rPr>
          <w:rFonts w:hint="eastAsia" w:asciiTheme="minorEastAsia" w:hAnsiTheme="minorEastAsia" w:eastAsiaTheme="minorEastAsia"/>
          <w:b/>
          <w:color w:val="31313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color w:val="313131"/>
        </w:rPr>
        <w:t>:00—</w:t>
      </w:r>
      <w:r>
        <w:rPr>
          <w:rFonts w:hint="eastAsia" w:asciiTheme="minorEastAsia" w:hAnsiTheme="minorEastAsia" w:eastAsiaTheme="minorEastAsia"/>
          <w:b/>
          <w:color w:val="313131"/>
          <w:lang w:val="en-US" w:eastAsia="zh-CN"/>
        </w:rPr>
        <w:t>9</w:t>
      </w:r>
      <w:r>
        <w:rPr>
          <w:rFonts w:hint="eastAsia" w:asciiTheme="minorEastAsia" w:hAnsiTheme="minorEastAsia" w:eastAsiaTheme="minorEastAsia"/>
          <w:b/>
          <w:color w:val="313131"/>
        </w:rPr>
        <w:t>月</w:t>
      </w:r>
      <w:r>
        <w:rPr>
          <w:rFonts w:hint="eastAsia" w:asciiTheme="minorEastAsia" w:hAnsiTheme="minorEastAsia" w:eastAsiaTheme="minorEastAsia"/>
          <w:b/>
          <w:color w:val="313131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b/>
          <w:color w:val="313131"/>
        </w:rPr>
        <w:t>日1</w:t>
      </w:r>
      <w:r>
        <w:rPr>
          <w:rFonts w:hint="eastAsia" w:asciiTheme="minorEastAsia" w:hAnsiTheme="minorEastAsia" w:eastAsiaTheme="minorEastAsia"/>
          <w:b/>
          <w:color w:val="31313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color w:val="313131"/>
        </w:rPr>
        <w:t>:00</w:t>
      </w:r>
    </w:p>
    <w:p w14:paraId="5AF4A531">
      <w:pPr>
        <w:pStyle w:val="5"/>
        <w:spacing w:before="0" w:beforeAutospacing="0" w:after="0" w:afterAutospacing="0" w:line="276" w:lineRule="auto"/>
        <w:ind w:firstLine="420"/>
        <w:jc w:val="both"/>
        <w:rPr>
          <w:rStyle w:val="8"/>
          <w:rFonts w:asciiTheme="minorEastAsia" w:hAnsiTheme="minorEastAsia" w:eastAsiaTheme="minorEastAsia"/>
          <w:color w:val="313131"/>
        </w:rPr>
      </w:pPr>
      <w:r>
        <w:rPr>
          <w:rFonts w:hint="eastAsia"/>
          <w:color w:val="313131"/>
          <w:sz w:val="23"/>
          <w:szCs w:val="23"/>
        </w:rPr>
        <w:t>本轮选课采取优先制，选课先到先得，</w:t>
      </w:r>
      <w:r>
        <w:rPr>
          <w:rFonts w:hint="eastAsia" w:asciiTheme="minorEastAsia" w:hAnsiTheme="minorEastAsia" w:eastAsiaTheme="minorEastAsia"/>
          <w:color w:val="0000FF"/>
        </w:rPr>
        <w:t>特殊提示：本轮选课退选后系统随机释放余量，即退选后余量不会立刻显示，系统随机释放余量</w:t>
      </w:r>
      <w:r>
        <w:rPr>
          <w:rStyle w:val="8"/>
          <w:rFonts w:hint="eastAsia" w:asciiTheme="minorEastAsia" w:hAnsiTheme="minorEastAsia" w:eastAsiaTheme="minorEastAsia"/>
          <w:color w:val="313131"/>
        </w:rPr>
        <w:t>。</w:t>
      </w:r>
    </w:p>
    <w:p w14:paraId="0DB0820D"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</w:p>
    <w:p w14:paraId="65199897"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  <w:r>
        <w:rPr>
          <w:rStyle w:val="8"/>
          <w:rFonts w:hint="eastAsia" w:asciiTheme="minorEastAsia" w:hAnsiTheme="minorEastAsia" w:eastAsiaTheme="minorEastAsia"/>
          <w:color w:val="313131"/>
        </w:rPr>
        <w:t>二、选课对象及课程</w:t>
      </w:r>
    </w:p>
    <w:p w14:paraId="4FDB7794"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1.主修课程：202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313131"/>
        </w:rPr>
        <w:t>级本科生，</w:t>
      </w:r>
      <w:r>
        <w:rPr>
          <w:rFonts w:hint="eastAsia"/>
          <w:color w:val="313131"/>
          <w:sz w:val="23"/>
          <w:szCs w:val="23"/>
        </w:rPr>
        <w:t>建议按照推荐课程选课，允许跨年级跨专业选课。进入系统后，修改默认的年级和专业后即可选择其他年级和专业的课程</w:t>
      </w:r>
      <w:r>
        <w:rPr>
          <w:rFonts w:hint="eastAsia" w:asciiTheme="minorEastAsia" w:hAnsiTheme="minorEastAsia" w:eastAsiaTheme="minorEastAsia"/>
          <w:color w:val="313131"/>
        </w:rPr>
        <w:t>。</w:t>
      </w:r>
    </w:p>
    <w:p w14:paraId="14EE362E"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2.公共课程：202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313131"/>
        </w:rPr>
        <w:t>级本科生,</w:t>
      </w:r>
      <w:r>
        <w:rPr>
          <w:rFonts w:hint="eastAsia"/>
          <w:color w:val="313131"/>
          <w:sz w:val="23"/>
          <w:szCs w:val="23"/>
        </w:rPr>
        <w:t>本次可以选择</w:t>
      </w:r>
      <w:r>
        <w:rPr>
          <w:rFonts w:hint="eastAsia" w:asciiTheme="minorEastAsia" w:hAnsiTheme="minorEastAsia" w:eastAsiaTheme="minorEastAsia"/>
          <w:b/>
          <w:bCs/>
          <w:color w:val="C00000"/>
        </w:rPr>
        <w:t>1个教学班</w:t>
      </w:r>
      <w:r>
        <w:rPr>
          <w:rFonts w:hint="eastAsia" w:asciiTheme="minorEastAsia" w:hAnsiTheme="minorEastAsia" w:eastAsiaTheme="minorEastAsia"/>
          <w:color w:val="313131"/>
        </w:rPr>
        <w:t>。</w:t>
      </w:r>
    </w:p>
    <w:p w14:paraId="5F3E92F8">
      <w:pPr>
        <w:pStyle w:val="5"/>
        <w:spacing w:before="0" w:beforeAutospacing="0" w:after="0" w:afterAutospacing="0" w:line="276" w:lineRule="auto"/>
        <w:ind w:firstLine="422" w:firstLineChars="200"/>
        <w:jc w:val="both"/>
        <w:rPr>
          <w:rFonts w:asciiTheme="minorEastAsia" w:hAnsiTheme="minorEastAsia"/>
          <w:color w:val="FF0000"/>
          <w:sz w:val="21"/>
          <w:szCs w:val="21"/>
        </w:rPr>
      </w:pPr>
      <w:r>
        <w:rPr>
          <w:rFonts w:hint="eastAsia" w:asciiTheme="minorEastAsia" w:hAnsiTheme="minorEastAsia"/>
          <w:b/>
          <w:bCs/>
          <w:color w:val="FF0000"/>
          <w:sz w:val="21"/>
          <w:szCs w:val="21"/>
        </w:rPr>
        <w:t>注意：</w:t>
      </w:r>
      <w:r>
        <w:rPr>
          <w:rFonts w:hint="eastAsia" w:asciiTheme="minorEastAsia" w:hAnsiTheme="minorEastAsia"/>
          <w:color w:val="FF0000"/>
          <w:sz w:val="21"/>
          <w:szCs w:val="21"/>
        </w:rPr>
        <w:t>针对2021级同学过往学期如已修读《思想道德修养与法律基础》（课程代码为：IPT001），无需在本次选课中再选择《思想道德与法治》（课程代码：IPT013）课程，这两门课为同一课程。</w:t>
      </w:r>
    </w:p>
    <w:p w14:paraId="2D3AAA01">
      <w:pPr>
        <w:pStyle w:val="5"/>
        <w:spacing w:before="0" w:beforeAutospacing="0" w:after="0" w:afterAutospacing="0" w:line="276" w:lineRule="auto"/>
        <w:ind w:firstLine="420" w:firstLineChars="200"/>
        <w:jc w:val="both"/>
        <w:rPr>
          <w:rFonts w:asciiTheme="minorEastAsia" w:hAnsiTheme="minorEastAsia"/>
          <w:color w:val="FF0000"/>
          <w:sz w:val="21"/>
          <w:szCs w:val="21"/>
        </w:rPr>
      </w:pPr>
      <w:r>
        <w:rPr>
          <w:rFonts w:hint="eastAsia" w:asciiTheme="minorEastAsia" w:hAnsiTheme="minorEastAsia"/>
          <w:color w:val="FF0000"/>
          <w:sz w:val="21"/>
          <w:szCs w:val="21"/>
        </w:rPr>
        <w:t>针对2021级同学过往学期如已修读《马克思主义基本原理概论》（课程代码为：IPT003），无需在本次选课中再选择《马克思主义基本原理》（课程代码：IPT012）课程，这两门课为同一课程。</w:t>
      </w:r>
    </w:p>
    <w:p w14:paraId="343415F2">
      <w:pPr>
        <w:pStyle w:val="5"/>
        <w:spacing w:before="0" w:beforeAutospacing="0" w:after="0" w:afterAutospacing="0" w:line="276" w:lineRule="auto"/>
        <w:ind w:firstLine="420" w:firstLineChars="200"/>
        <w:jc w:val="both"/>
        <w:rPr>
          <w:rFonts w:asciiTheme="minorEastAsia" w:hAnsiTheme="minorEastAsia"/>
          <w:color w:val="FF0000"/>
          <w:sz w:val="21"/>
          <w:szCs w:val="21"/>
        </w:rPr>
      </w:pPr>
      <w:r>
        <w:rPr>
          <w:rFonts w:hint="eastAsia" w:asciiTheme="minorEastAsia" w:hAnsiTheme="minorEastAsia"/>
          <w:color w:val="FF0000"/>
          <w:sz w:val="21"/>
          <w:szCs w:val="21"/>
        </w:rPr>
        <w:t>如需重修请于重修选课时间报名。</w:t>
      </w:r>
    </w:p>
    <w:p w14:paraId="37AF79DD"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3.形势与政策：202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313131"/>
        </w:rPr>
        <w:t>级本科生，</w:t>
      </w:r>
      <w:r>
        <w:rPr>
          <w:rFonts w:hint="eastAsia" w:asciiTheme="minorEastAsia" w:hAnsiTheme="minorEastAsia" w:eastAsiaTheme="minorEastAsia"/>
          <w:b/>
          <w:bCs/>
          <w:color w:val="C00000"/>
        </w:rPr>
        <w:t>本次可以选择1个教学班</w:t>
      </w:r>
      <w:r>
        <w:rPr>
          <w:rFonts w:hint="eastAsia" w:asciiTheme="minorEastAsia" w:hAnsiTheme="minorEastAsia" w:eastAsiaTheme="minorEastAsia"/>
          <w:color w:val="313131"/>
        </w:rPr>
        <w:t>。（形势与政策（1）至形势与政策（6）在一年级到三年级时段分六个学期自由选课，顺序不作要求）。</w:t>
      </w:r>
    </w:p>
    <w:p w14:paraId="090960E0">
      <w:pPr>
        <w:pStyle w:val="5"/>
        <w:spacing w:before="0" w:beforeAutospacing="0" w:after="0" w:afterAutospacing="0" w:line="276" w:lineRule="auto"/>
        <w:ind w:firstLine="422" w:firstLineChars="200"/>
        <w:jc w:val="both"/>
        <w:rPr>
          <w:rFonts w:asciiTheme="minorEastAsia" w:hAnsiTheme="minorEastAsia"/>
          <w:color w:val="FF0000"/>
          <w:sz w:val="21"/>
          <w:szCs w:val="21"/>
        </w:rPr>
      </w:pPr>
      <w:r>
        <w:rPr>
          <w:rFonts w:hint="eastAsia" w:asciiTheme="minorEastAsia" w:hAnsiTheme="minorEastAsia"/>
          <w:b/>
          <w:bCs/>
          <w:color w:val="FF0000"/>
          <w:sz w:val="21"/>
          <w:szCs w:val="21"/>
        </w:rPr>
        <w:t>注意：</w:t>
      </w:r>
      <w:r>
        <w:rPr>
          <w:rFonts w:hint="eastAsia" w:asciiTheme="minorEastAsia" w:hAnsiTheme="minorEastAsia"/>
          <w:color w:val="FF0000"/>
          <w:sz w:val="21"/>
          <w:szCs w:val="21"/>
        </w:rPr>
        <w:t>2020级本科生开始设“形势与政策（1）”至“形势与政策（8）”八个专题，分别在第一学期至第八学期开设，学生原则上每学期只能选一个专题，补修的学生包括重修专题可以选两个专题。（1）-（6）专题顺序不限。第七学期、第八学期无需选课，直接安排各班级辅导员结合学生思想政治教育和管理工作，开展第七专题和第八专题的教学。</w:t>
      </w:r>
    </w:p>
    <w:p w14:paraId="7436A088">
      <w:pPr>
        <w:pStyle w:val="5"/>
        <w:spacing w:before="0" w:beforeAutospacing="0" w:after="0" w:afterAutospacing="0" w:line="276" w:lineRule="auto"/>
        <w:ind w:firstLine="420" w:firstLineChars="200"/>
        <w:jc w:val="both"/>
        <w:rPr>
          <w:rFonts w:asciiTheme="minorEastAsia" w:hAnsiTheme="minorEastAsia"/>
          <w:color w:val="FF0000"/>
          <w:sz w:val="21"/>
          <w:szCs w:val="21"/>
        </w:rPr>
      </w:pPr>
      <w:r>
        <w:rPr>
          <w:rFonts w:hint="eastAsia" w:asciiTheme="minorEastAsia" w:hAnsiTheme="minorEastAsia"/>
          <w:color w:val="FF0000"/>
          <w:sz w:val="21"/>
          <w:szCs w:val="21"/>
        </w:rPr>
        <w:t>2020级学生起，学生成绩单中的形势与政策成绩在成绩单中将于毕业时体现为《形势与政策教育》（课程号：IPT009，学分：2学分），成绩来源为《形势与政策（1）—（8）（成绩单中不显示）》。务必注意《形势与政策（1）—（8）》缺任何一门或任何一门课程小于60分将无法合成成绩，无合成成绩的学生将无法毕业。</w:t>
      </w:r>
    </w:p>
    <w:p w14:paraId="37232D93"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4.英语分项：202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313131"/>
        </w:rPr>
        <w:t>级本科生，要求选课时务必查看系统内的本专业教学计划，根据教学计划要求选课。本次可以</w:t>
      </w:r>
      <w:r>
        <w:rPr>
          <w:rFonts w:hint="eastAsia" w:asciiTheme="minorEastAsia" w:hAnsiTheme="minorEastAsia" w:eastAsiaTheme="minorEastAsia"/>
          <w:b/>
          <w:bCs/>
          <w:color w:val="C00000"/>
        </w:rPr>
        <w:t>选择1个教学班</w:t>
      </w:r>
      <w:r>
        <w:rPr>
          <w:rFonts w:hint="eastAsia" w:asciiTheme="minorEastAsia" w:hAnsiTheme="minorEastAsia" w:eastAsiaTheme="minorEastAsia"/>
          <w:color w:val="313131"/>
        </w:rPr>
        <w:t>。</w:t>
      </w:r>
    </w:p>
    <w:p w14:paraId="5B3C3468"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5.体育分项：202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313131"/>
        </w:rPr>
        <w:t>本科生,本次可以</w:t>
      </w:r>
      <w:r>
        <w:rPr>
          <w:rFonts w:hint="eastAsia" w:asciiTheme="minorEastAsia" w:hAnsiTheme="minorEastAsia" w:eastAsiaTheme="minorEastAsia"/>
          <w:b/>
          <w:bCs/>
          <w:color w:val="C00000"/>
        </w:rPr>
        <w:t>选择1个教学班</w:t>
      </w:r>
      <w:r>
        <w:rPr>
          <w:rFonts w:hint="eastAsia" w:asciiTheme="minorEastAsia" w:hAnsiTheme="minorEastAsia" w:eastAsiaTheme="minorEastAsia"/>
          <w:color w:val="313131"/>
        </w:rPr>
        <w:t>。体育课作为必修课，202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313131"/>
        </w:rPr>
        <w:t>级本科生应在大一大二期间每学期选择1门课。</w:t>
      </w:r>
    </w:p>
    <w:p w14:paraId="38F33456"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6.通识选修课：202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313131"/>
        </w:rPr>
        <w:t>、202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313131"/>
        </w:rPr>
        <w:t>级本科生，本次可以</w:t>
      </w:r>
      <w:r>
        <w:rPr>
          <w:rFonts w:hint="eastAsia" w:asciiTheme="minorEastAsia" w:hAnsiTheme="minorEastAsia" w:eastAsiaTheme="minorEastAsia"/>
          <w:b/>
          <w:bCs/>
          <w:color w:val="C00000"/>
        </w:rPr>
        <w:t>选择2个</w:t>
      </w:r>
      <w:r>
        <w:rPr>
          <w:rFonts w:hint="eastAsia" w:asciiTheme="minorEastAsia" w:hAnsiTheme="minorEastAsia" w:eastAsiaTheme="minorEastAsia"/>
          <w:color w:val="313131"/>
        </w:rPr>
        <w:t>教学班</w:t>
      </w:r>
    </w:p>
    <w:p w14:paraId="7B4541A5">
      <w:pPr>
        <w:ind w:firstLine="420" w:firstLineChars="200"/>
        <w:rPr>
          <w:rFonts w:ascii="宋体" w:hAnsi="宋体" w:cs="宋体"/>
          <w:kern w:val="24"/>
          <w:szCs w:val="21"/>
        </w:rPr>
      </w:pPr>
      <w:r>
        <w:rPr>
          <w:rFonts w:hint="eastAsia" w:ascii="宋体" w:hAnsi="宋体" w:cs="宋体"/>
          <w:kern w:val="24"/>
          <w:szCs w:val="21"/>
        </w:rPr>
        <w:t>（1）</w:t>
      </w:r>
      <w:r>
        <w:rPr>
          <w:rFonts w:hint="eastAsia" w:ascii="宋体" w:hAnsi="宋体" w:cs="宋体"/>
          <w:b/>
          <w:color w:val="FF0000"/>
          <w:kern w:val="24"/>
          <w:szCs w:val="21"/>
        </w:rPr>
        <w:t>网络课程。</w:t>
      </w:r>
      <w:r>
        <w:rPr>
          <w:rFonts w:hint="eastAsia" w:ascii="宋体" w:hAnsi="宋体" w:cs="宋体"/>
          <w:kern w:val="24"/>
          <w:szCs w:val="21"/>
        </w:rPr>
        <w:t>为适应在线教育不断发展的趋势，我校已开设部分网络课程。除了网上学习，本学期还将安排3-5次线下见面课，见面课的时间地点请查看课表。</w:t>
      </w:r>
    </w:p>
    <w:p w14:paraId="2326F9A8">
      <w:pPr>
        <w:ind w:firstLine="420" w:firstLineChars="200"/>
        <w:rPr>
          <w:rFonts w:ascii="宋体" w:hAnsi="宋体" w:cs="宋体"/>
          <w:kern w:val="24"/>
          <w:szCs w:val="21"/>
        </w:rPr>
      </w:pPr>
      <w:r>
        <w:rPr>
          <w:rFonts w:hint="eastAsia" w:ascii="宋体" w:hAnsi="宋体" w:cs="宋体"/>
          <w:kern w:val="24"/>
          <w:szCs w:val="21"/>
        </w:rPr>
        <w:t>（2）</w:t>
      </w:r>
      <w:r>
        <w:rPr>
          <w:rFonts w:hint="eastAsia" w:ascii="宋体" w:hAnsi="宋体" w:cs="宋体"/>
          <w:b/>
          <w:color w:val="FF0000"/>
          <w:kern w:val="24"/>
          <w:szCs w:val="21"/>
        </w:rPr>
        <w:t>创新研讨课。仅面向202</w:t>
      </w:r>
      <w:r>
        <w:rPr>
          <w:rFonts w:hint="eastAsia" w:ascii="宋体" w:hAnsi="宋体" w:cs="宋体"/>
          <w:b/>
          <w:color w:val="FF0000"/>
          <w:kern w:val="24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color w:val="FF0000"/>
          <w:kern w:val="24"/>
          <w:szCs w:val="21"/>
        </w:rPr>
        <w:t>、202</w:t>
      </w:r>
      <w:r>
        <w:rPr>
          <w:rFonts w:hint="eastAsia" w:ascii="宋体" w:hAnsi="宋体" w:cs="宋体"/>
          <w:b/>
          <w:color w:val="FF0000"/>
          <w:kern w:val="24"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color w:val="FF0000"/>
          <w:kern w:val="24"/>
          <w:szCs w:val="21"/>
        </w:rPr>
        <w:t>年级学生开放</w:t>
      </w:r>
      <w:r>
        <w:rPr>
          <w:rFonts w:hint="eastAsia" w:ascii="宋体" w:hAnsi="宋体" w:cs="宋体"/>
          <w:kern w:val="24"/>
          <w:szCs w:val="21"/>
        </w:rPr>
        <w:t>，其他年级学生不参加选课。上课时间、地点不固定，每位同学只能参加一门创新研讨课的学习。</w:t>
      </w:r>
    </w:p>
    <w:p w14:paraId="74CECD71">
      <w:pPr>
        <w:ind w:firstLine="420" w:firstLineChars="200"/>
        <w:rPr>
          <w:rFonts w:ascii="宋体" w:hAnsi="宋体" w:cs="宋体"/>
          <w:kern w:val="24"/>
          <w:szCs w:val="21"/>
        </w:rPr>
      </w:pPr>
      <w:r>
        <w:rPr>
          <w:rFonts w:hint="eastAsia" w:ascii="宋体" w:hAnsi="宋体" w:cs="宋体"/>
          <w:kern w:val="24"/>
          <w:szCs w:val="21"/>
        </w:rPr>
        <w:t>（3）</w:t>
      </w:r>
      <w:r>
        <w:rPr>
          <w:rFonts w:hint="eastAsia" w:ascii="宋体" w:hAnsi="宋体" w:cs="宋体"/>
          <w:b/>
          <w:color w:val="FF0000"/>
          <w:kern w:val="24"/>
          <w:szCs w:val="21"/>
        </w:rPr>
        <w:t>国情课。</w:t>
      </w:r>
      <w:r>
        <w:rPr>
          <w:rFonts w:hint="eastAsia" w:ascii="宋体" w:hAnsi="宋体" w:cs="宋体"/>
          <w:kern w:val="24"/>
          <w:szCs w:val="21"/>
        </w:rPr>
        <w:t>《中国文化与艺术》《中国城市经济与发展》《走进故宫》《世界舞台上的中华文明》、《当代中国外交》五门课为国情通识课（本次开设《中国城市经济与发展》《走进故宫》《世界舞台上的中华文明》《当代中国外交》四门），港澳台学生可替代思政类课程，在第一次选课时优先选课，其他同学可在第二次开始正常选课。</w:t>
      </w:r>
    </w:p>
    <w:p w14:paraId="17F304B7">
      <w:pPr>
        <w:ind w:firstLine="420" w:firstLineChars="200"/>
        <w:rPr>
          <w:rFonts w:ascii="宋体" w:hAnsi="宋体" w:cs="宋体"/>
          <w:kern w:val="24"/>
          <w:szCs w:val="21"/>
        </w:rPr>
      </w:pPr>
      <w:r>
        <w:rPr>
          <w:rFonts w:hint="eastAsia" w:ascii="宋体" w:hAnsi="宋体" w:cs="宋体"/>
          <w:kern w:val="24"/>
          <w:szCs w:val="21"/>
        </w:rPr>
        <w:t>（4）《大学启示录》课仅面向</w:t>
      </w:r>
      <w:r>
        <w:rPr>
          <w:rFonts w:hint="eastAsia" w:ascii="宋体" w:hAnsi="宋体" w:cs="宋体"/>
          <w:color w:val="FF0000"/>
          <w:kern w:val="24"/>
          <w:szCs w:val="21"/>
        </w:rPr>
        <w:t>202</w:t>
      </w:r>
      <w:r>
        <w:rPr>
          <w:rFonts w:hint="eastAsia" w:ascii="宋体" w:hAnsi="宋体" w:cs="宋体"/>
          <w:color w:val="FF0000"/>
          <w:kern w:val="24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FF0000"/>
          <w:kern w:val="24"/>
          <w:szCs w:val="21"/>
        </w:rPr>
        <w:t>级</w:t>
      </w:r>
      <w:r>
        <w:rPr>
          <w:rFonts w:hint="eastAsia" w:ascii="宋体" w:hAnsi="宋体" w:cs="宋体"/>
          <w:kern w:val="24"/>
          <w:szCs w:val="21"/>
        </w:rPr>
        <w:t>学生开放，其他年级学生不参加选课。</w:t>
      </w:r>
    </w:p>
    <w:p w14:paraId="02C95B29">
      <w:pPr>
        <w:ind w:firstLine="420" w:firstLineChars="200"/>
        <w:rPr>
          <w:rFonts w:ascii="宋体" w:hAnsi="宋体" w:cs="宋体"/>
          <w:kern w:val="24"/>
          <w:szCs w:val="21"/>
        </w:rPr>
      </w:pPr>
      <w:r>
        <w:rPr>
          <w:rFonts w:hint="eastAsia" w:ascii="宋体" w:hAnsi="宋体" w:cs="宋体"/>
          <w:kern w:val="24"/>
          <w:szCs w:val="21"/>
        </w:rPr>
        <w:t>（5）《写作与沟通》课仅面向</w:t>
      </w:r>
      <w:r>
        <w:rPr>
          <w:rFonts w:hint="eastAsia" w:ascii="宋体" w:hAnsi="宋体" w:cs="宋体"/>
          <w:color w:val="FF0000"/>
          <w:kern w:val="24"/>
          <w:szCs w:val="21"/>
        </w:rPr>
        <w:t>202</w:t>
      </w:r>
      <w:r>
        <w:rPr>
          <w:rFonts w:hint="eastAsia" w:ascii="宋体" w:hAnsi="宋体" w:cs="宋体"/>
          <w:color w:val="FF0000"/>
          <w:kern w:val="24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FF0000"/>
          <w:kern w:val="24"/>
          <w:szCs w:val="21"/>
        </w:rPr>
        <w:t>、202</w:t>
      </w:r>
      <w:r>
        <w:rPr>
          <w:rFonts w:hint="eastAsia" w:ascii="宋体" w:hAnsi="宋体" w:cs="宋体"/>
          <w:color w:val="FF0000"/>
          <w:kern w:val="24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FF0000"/>
          <w:kern w:val="24"/>
          <w:szCs w:val="21"/>
        </w:rPr>
        <w:t>级</w:t>
      </w:r>
      <w:r>
        <w:rPr>
          <w:rFonts w:hint="eastAsia" w:ascii="宋体" w:hAnsi="宋体" w:cs="宋体"/>
          <w:kern w:val="24"/>
          <w:szCs w:val="21"/>
        </w:rPr>
        <w:t>年级学生开放，其他年级学生不参加选课。</w:t>
      </w:r>
    </w:p>
    <w:p w14:paraId="2EA25F9C">
      <w:pPr>
        <w:ind w:firstLine="420" w:firstLineChars="200"/>
        <w:rPr>
          <w:rFonts w:ascii="宋体" w:hAnsi="宋体" w:cs="宋体"/>
          <w:b/>
          <w:kern w:val="24"/>
          <w:szCs w:val="21"/>
        </w:rPr>
      </w:pPr>
      <w:r>
        <w:rPr>
          <w:rFonts w:hint="eastAsia" w:ascii="宋体" w:hAnsi="宋体" w:cs="宋体"/>
          <w:kern w:val="24"/>
          <w:szCs w:val="21"/>
        </w:rPr>
        <w:t>（6）</w:t>
      </w:r>
      <w:r>
        <w:rPr>
          <w:rFonts w:hint="eastAsia" w:ascii="宋体" w:hAnsi="宋体" w:cs="宋体"/>
          <w:b/>
          <w:kern w:val="24"/>
          <w:szCs w:val="21"/>
        </w:rPr>
        <w:t>公共艺术课</w:t>
      </w:r>
    </w:p>
    <w:p w14:paraId="54D8F034">
      <w:pPr>
        <w:pStyle w:val="5"/>
        <w:spacing w:before="0" w:beforeAutospacing="0" w:after="0" w:afterAutospacing="0" w:line="276" w:lineRule="auto"/>
        <w:ind w:firstLine="578" w:firstLineChars="274"/>
        <w:jc w:val="both"/>
        <w:rPr>
          <w:b/>
          <w:sz w:val="21"/>
          <w:szCs w:val="21"/>
        </w:rPr>
      </w:pPr>
      <w:r>
        <w:rPr>
          <w:rFonts w:hint="eastAsia"/>
          <w:b/>
          <w:color w:val="FF0000"/>
          <w:sz w:val="21"/>
          <w:szCs w:val="21"/>
        </w:rPr>
        <w:t>2022级学生在校期间应修读2</w:t>
      </w:r>
      <w:r>
        <w:rPr>
          <w:rFonts w:hint="eastAsia"/>
          <w:b/>
          <w:sz w:val="21"/>
          <w:szCs w:val="21"/>
        </w:rPr>
        <w:t>门公共艺术课程，其中1门必须为艺术限定选修课（即“教学班”字段中包含鉴赏类及艺术导论的课程），</w:t>
      </w:r>
      <w:r>
        <w:rPr>
          <w:rFonts w:hint="eastAsia"/>
          <w:b/>
          <w:color w:val="FF0000"/>
          <w:sz w:val="21"/>
          <w:szCs w:val="21"/>
        </w:rPr>
        <w:t>2023级学生开始</w:t>
      </w:r>
      <w:r>
        <w:rPr>
          <w:rFonts w:hint="eastAsia"/>
          <w:b/>
          <w:sz w:val="21"/>
          <w:szCs w:val="21"/>
        </w:rPr>
        <w:t>在大一期间要修读完成1学分的公共艺术选修课。</w:t>
      </w:r>
    </w:p>
    <w:p w14:paraId="3EEA7728">
      <w:pPr>
        <w:pStyle w:val="5"/>
        <w:spacing w:before="0" w:beforeAutospacing="0" w:after="0" w:afterAutospacing="0" w:line="276" w:lineRule="auto"/>
        <w:ind w:firstLine="592" w:firstLineChars="282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/>
          <w:color w:val="313131"/>
          <w:sz w:val="21"/>
          <w:szCs w:val="21"/>
        </w:rPr>
        <w:t>艺术限定选修课本轮开始所有年级学生均可选课</w:t>
      </w:r>
      <w:r>
        <w:rPr>
          <w:rFonts w:hint="eastAsia"/>
          <w:b/>
          <w:sz w:val="21"/>
          <w:szCs w:val="21"/>
        </w:rPr>
        <w:t>。</w:t>
      </w:r>
    </w:p>
    <w:p w14:paraId="69EAC902">
      <w:pPr>
        <w:ind w:firstLine="420" w:firstLineChars="200"/>
        <w:rPr>
          <w:rFonts w:ascii="宋体" w:hAnsi="宋体" w:cs="宋体"/>
          <w:b/>
          <w:color w:val="FF0000"/>
          <w:kern w:val="24"/>
          <w:szCs w:val="21"/>
        </w:rPr>
      </w:pPr>
      <w:r>
        <w:rPr>
          <w:rFonts w:hint="eastAsia" w:ascii="宋体" w:hAnsi="宋体" w:cs="宋体"/>
          <w:kern w:val="24"/>
          <w:szCs w:val="21"/>
        </w:rPr>
        <w:t>（7）</w:t>
      </w:r>
      <w:r>
        <w:rPr>
          <w:rFonts w:hint="eastAsia" w:ascii="宋体" w:hAnsi="宋体" w:cs="宋体"/>
          <w:b/>
          <w:kern w:val="24"/>
          <w:szCs w:val="21"/>
        </w:rPr>
        <w:t>五史课</w:t>
      </w:r>
    </w:p>
    <w:p w14:paraId="64C6FFA8">
      <w:pPr>
        <w:ind w:firstLine="420" w:firstLineChars="200"/>
        <w:rPr>
          <w:rFonts w:hint="eastAsia" w:ascii="宋体" w:hAnsi="宋体" w:eastAsia="宋体" w:cs="宋体"/>
          <w:b/>
          <w:color w:val="FF0000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24"/>
          <w:szCs w:val="21"/>
        </w:rPr>
        <w:t>在通识选修课学分中，</w:t>
      </w:r>
      <w:r>
        <w:rPr>
          <w:rFonts w:hint="eastAsia" w:ascii="宋体" w:hAnsi="宋体" w:eastAsia="宋体" w:cs="宋体"/>
          <w:b/>
          <w:color w:val="FF0000"/>
          <w:szCs w:val="21"/>
          <w:highlight w:val="none"/>
          <w:u w:val="none"/>
        </w:rPr>
        <w:t>2023级开始，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  <w:u w:val="none"/>
        </w:rPr>
        <w:t>各专业学生需修读五史课程</w:t>
      </w:r>
      <w:r>
        <w:rPr>
          <w:rFonts w:hint="eastAsia" w:ascii="宋体" w:hAnsi="宋体" w:eastAsia="宋体" w:cs="宋体"/>
          <w:b/>
          <w:color w:val="FF0000"/>
          <w:szCs w:val="21"/>
          <w:highlight w:val="none"/>
          <w:u w:val="none"/>
        </w:rPr>
        <w:t>1学分。</w:t>
      </w:r>
      <w:r>
        <w:rPr>
          <w:rFonts w:hint="eastAsia" w:ascii="宋体" w:hAnsi="宋体" w:eastAsia="宋体" w:cs="宋体"/>
          <w:b/>
          <w:color w:val="FF0000"/>
          <w:szCs w:val="21"/>
          <w:highlight w:val="none"/>
          <w:u w:val="none"/>
          <w:lang w:val="en-US" w:eastAsia="zh-CN"/>
        </w:rPr>
        <w:t>本轮五史课选课</w:t>
      </w:r>
      <w:r>
        <w:rPr>
          <w:rFonts w:hint="eastAsia" w:ascii="宋体" w:hAnsi="宋体" w:eastAsia="宋体" w:cs="宋体"/>
          <w:b/>
          <w:color w:val="FF0000"/>
          <w:kern w:val="24"/>
          <w:szCs w:val="21"/>
          <w:highlight w:val="none"/>
          <w:u w:val="none"/>
        </w:rPr>
        <w:t>仅面向202</w:t>
      </w:r>
      <w:r>
        <w:rPr>
          <w:rFonts w:hint="eastAsia" w:ascii="宋体" w:hAnsi="宋体" w:eastAsia="宋体" w:cs="宋体"/>
          <w:b/>
          <w:color w:val="FF0000"/>
          <w:kern w:val="24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FF0000"/>
          <w:kern w:val="24"/>
          <w:szCs w:val="21"/>
          <w:highlight w:val="none"/>
          <w:u w:val="none"/>
        </w:rPr>
        <w:t>年级学生开放</w:t>
      </w:r>
      <w:r>
        <w:rPr>
          <w:rFonts w:hint="eastAsia" w:ascii="宋体" w:hAnsi="宋体" w:eastAsia="宋体" w:cs="宋体"/>
          <w:b/>
          <w:color w:val="FF0000"/>
          <w:kern w:val="24"/>
          <w:szCs w:val="21"/>
          <w:highlight w:val="none"/>
          <w:u w:val="none"/>
          <w:lang w:eastAsia="zh-CN"/>
        </w:rPr>
        <w:t>。</w:t>
      </w:r>
    </w:p>
    <w:p w14:paraId="6EDDCDC1">
      <w:pPr>
        <w:pStyle w:val="5"/>
        <w:spacing w:before="0" w:beforeAutospacing="0" w:after="0" w:afterAutospacing="0" w:line="276" w:lineRule="auto"/>
        <w:ind w:left="420"/>
        <w:jc w:val="both"/>
        <w:rPr>
          <w:rStyle w:val="8"/>
          <w:rFonts w:asciiTheme="minorEastAsia" w:hAnsiTheme="minorEastAsia" w:eastAsiaTheme="minorEastAsia"/>
          <w:color w:val="313131"/>
        </w:rPr>
      </w:pPr>
    </w:p>
    <w:p w14:paraId="759389A7">
      <w:pPr>
        <w:pStyle w:val="5"/>
        <w:spacing w:before="0" w:beforeAutospacing="0" w:after="0" w:afterAutospacing="0" w:line="276" w:lineRule="auto"/>
        <w:ind w:left="420"/>
        <w:jc w:val="both"/>
        <w:rPr>
          <w:rFonts w:asciiTheme="minorEastAsia" w:hAnsiTheme="minorEastAsia" w:eastAsiaTheme="minorEastAsia"/>
          <w:color w:val="313131"/>
        </w:rPr>
      </w:pPr>
      <w:r>
        <w:rPr>
          <w:rStyle w:val="8"/>
          <w:rFonts w:hint="eastAsia" w:asciiTheme="minorEastAsia" w:hAnsiTheme="minorEastAsia" w:eastAsiaTheme="minorEastAsia"/>
          <w:color w:val="313131"/>
        </w:rPr>
        <w:t>三、选课系统：</w:t>
      </w:r>
    </w:p>
    <w:p w14:paraId="79DA2FB2">
      <w:pPr>
        <w:pStyle w:val="5"/>
        <w:spacing w:before="0" w:beforeAutospacing="0" w:after="0" w:afterAutospacing="0" w:line="276" w:lineRule="auto"/>
        <w:ind w:firstLine="57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外网：</w:t>
      </w:r>
      <w:r>
        <w:fldChar w:fldCharType="begin"/>
      </w:r>
      <w:r>
        <w:instrText xml:space="preserve"> HYPERLINK "https://jwxt.zjgsu.edu.cn/jwglxt" </w:instrText>
      </w:r>
      <w:r>
        <w:fldChar w:fldCharType="separate"/>
      </w:r>
      <w:r>
        <w:rPr>
          <w:rStyle w:val="9"/>
          <w:rFonts w:hint="eastAsia" w:asciiTheme="minorEastAsia" w:hAnsiTheme="minorEastAsia" w:eastAsiaTheme="minorEastAsia"/>
          <w:color w:val="313131"/>
        </w:rPr>
        <w:t>https://jwxt.zjgsu.edu.cn/jwglxt</w:t>
      </w:r>
      <w:r>
        <w:rPr>
          <w:rStyle w:val="9"/>
          <w:rFonts w:hint="eastAsia" w:asciiTheme="minorEastAsia" w:hAnsiTheme="minorEastAsia" w:eastAsiaTheme="minorEastAsia"/>
          <w:color w:val="313131"/>
        </w:rPr>
        <w:fldChar w:fldCharType="end"/>
      </w:r>
    </w:p>
    <w:p w14:paraId="3CD4F144">
      <w:pPr>
        <w:pStyle w:val="5"/>
        <w:spacing w:before="0" w:beforeAutospacing="0" w:after="0" w:afterAutospacing="0" w:line="276" w:lineRule="auto"/>
        <w:ind w:firstLine="57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内网：</w:t>
      </w:r>
      <w:r>
        <w:fldChar w:fldCharType="begin"/>
      </w:r>
      <w:r>
        <w:instrText xml:space="preserve"> HYPERLINK "https://10.11.138.20/jwglxt" </w:instrText>
      </w:r>
      <w:r>
        <w:fldChar w:fldCharType="separate"/>
      </w:r>
      <w:r>
        <w:rPr>
          <w:rStyle w:val="10"/>
          <w:rFonts w:hint="eastAsia" w:asciiTheme="minorEastAsia" w:hAnsiTheme="minorEastAsia" w:eastAsiaTheme="minorEastAsia"/>
          <w:color w:val="313131"/>
        </w:rPr>
        <w:t>http://10.11.138.20/jwglxt</w:t>
      </w:r>
      <w:r>
        <w:rPr>
          <w:rStyle w:val="10"/>
          <w:rFonts w:hint="eastAsia" w:asciiTheme="minorEastAsia" w:hAnsiTheme="minorEastAsia" w:eastAsiaTheme="minorEastAsia"/>
          <w:color w:val="313131"/>
        </w:rPr>
        <w:fldChar w:fldCharType="end"/>
      </w:r>
    </w:p>
    <w:p w14:paraId="56EF9FC8">
      <w:pPr>
        <w:pStyle w:val="5"/>
        <w:spacing w:before="0" w:beforeAutospacing="0" w:after="0" w:afterAutospacing="0" w:line="276" w:lineRule="auto"/>
        <w:ind w:firstLine="57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进入后点教务管理系统登陆，登录名为学号，登陆初始密码为身份证号后6位，港澳台学生证件号码后六位含括号的，左右括号各算一位。（注意：选课浏览器必须使用新版谷歌，火狐，safari）教学管理信息服务平台。</w:t>
      </w:r>
    </w:p>
    <w:p w14:paraId="10D020A8">
      <w:pPr>
        <w:pStyle w:val="5"/>
        <w:spacing w:before="0" w:beforeAutospacing="0" w:after="0" w:afterAutospacing="0" w:line="276" w:lineRule="auto"/>
        <w:ind w:firstLine="57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 </w:t>
      </w:r>
    </w:p>
    <w:p w14:paraId="63D5CC1E">
      <w:pPr>
        <w:pStyle w:val="5"/>
        <w:spacing w:before="0" w:beforeAutospacing="0" w:after="0" w:afterAutospacing="0" w:line="276" w:lineRule="auto"/>
        <w:ind w:firstLine="482" w:firstLineChars="200"/>
        <w:jc w:val="both"/>
        <w:rPr>
          <w:rStyle w:val="8"/>
        </w:rPr>
      </w:pPr>
      <w:r>
        <w:rPr>
          <w:rStyle w:val="8"/>
          <w:rFonts w:hint="eastAsia"/>
        </w:rPr>
        <w:t>四、注意事项</w:t>
      </w:r>
    </w:p>
    <w:p w14:paraId="41A213A2">
      <w:pPr>
        <w:pStyle w:val="5"/>
        <w:spacing w:before="0" w:beforeAutospacing="0" w:after="0" w:afterAutospacing="0" w:line="276" w:lineRule="auto"/>
        <w:ind w:firstLine="480" w:firstLineChars="20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自2021级学生起，所有课程加权平均分将作为评价学生学业水平依据，同时，选课及课程修读情况将可能影响到学生阶段性学业评价、转专业、考核等，因此，请各位同学合理规划学业，审慎选课。</w:t>
      </w:r>
    </w:p>
    <w:p w14:paraId="63E91937"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1.请各位同学按时参加选课，务必在规定时间内完成选课任务，选课前务必认真阅读选课通知及选课指南（附件2）及其他附件，按照相关规定进行选课。</w:t>
      </w:r>
    </w:p>
    <w:p w14:paraId="7994BD93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</w:rPr>
        <w:t>2.每次选课均可选可退。每次选课结束后，请及时检查各自课表，确认已经选课或退课成功。</w:t>
      </w:r>
    </w:p>
    <w:p w14:paraId="4CBF4249"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3.</w:t>
      </w:r>
      <w:r>
        <w:rPr>
          <w:rFonts w:hint="eastAsia" w:asciiTheme="minorEastAsia" w:hAnsiTheme="minorEastAsia" w:eastAsiaTheme="minorEastAsia"/>
          <w:color w:val="313131"/>
        </w:rPr>
        <w:t>部分课程可能因选课人数不足而停开，各位同学请登录教务系统查询个人课表。</w:t>
      </w:r>
    </w:p>
    <w:p w14:paraId="21B9B41F"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4.</w:t>
      </w:r>
      <w:r>
        <w:rPr>
          <w:rFonts w:hint="eastAsia" w:asciiTheme="minorEastAsia" w:hAnsiTheme="minorEastAsia" w:eastAsiaTheme="minorEastAsia"/>
          <w:color w:val="313131"/>
        </w:rPr>
        <w:t>不同专业请参考各自培养方案里关于通识课选修课要求进行选课。注意：选定课程不可与已修读过的或将来要修读的任何课程重复，如有重复则不计学分。</w:t>
      </w:r>
    </w:p>
    <w:p w14:paraId="6E013D73"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5.</w:t>
      </w:r>
      <w:r>
        <w:rPr>
          <w:rFonts w:hint="eastAsia" w:asciiTheme="minorEastAsia" w:hAnsiTheme="minorEastAsia" w:eastAsiaTheme="minorEastAsia"/>
          <w:color w:val="313131"/>
        </w:rPr>
        <w:t>劳动教育课，2023级本科生要注意在本科阶段需要修足劳动教育必修课程不少于32学时，包括创业学院开设的《创业基础实训》（16学时）和各专业开设的实践体验性劳动教育模块课程。</w:t>
      </w:r>
    </w:p>
    <w:p w14:paraId="099C9DB4"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6</w:t>
      </w:r>
      <w:r>
        <w:rPr>
          <w:rFonts w:hint="eastAsia" w:asciiTheme="minorEastAsia" w:hAnsiTheme="minorEastAsia" w:eastAsiaTheme="minorEastAsia"/>
          <w:color w:val="313131"/>
        </w:rPr>
        <w:t>.根据《教育部关于深化本科教育教学改革全面提高人才培养质量的意见》（教高〔2019〕6号）文件精神，学生最长学习年限内最后一学期的期末考试，如不及格，不再安排补考。</w:t>
      </w:r>
    </w:p>
    <w:p w14:paraId="3A76295C">
      <w:pPr>
        <w:pStyle w:val="5"/>
        <w:spacing w:before="0" w:beforeAutospacing="0" w:after="0" w:afterAutospacing="0" w:line="276" w:lineRule="auto"/>
        <w:ind w:firstLine="420"/>
        <w:jc w:val="both"/>
        <w:rPr>
          <w:rFonts w:asciiTheme="minorEastAsia" w:hAnsiTheme="minorEastAsia" w:eastAsiaTheme="minorEastAsia"/>
          <w:color w:val="313131"/>
        </w:rPr>
      </w:pP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7</w:t>
      </w:r>
      <w:r>
        <w:rPr>
          <w:rFonts w:hint="eastAsia" w:asciiTheme="minorEastAsia" w:hAnsiTheme="minorEastAsia" w:eastAsiaTheme="minorEastAsia"/>
          <w:color w:val="313131"/>
        </w:rPr>
        <w:t>.选课过程中如有不明之处，可咨询学生所在学院教学秘书，学校教务处亦将安排工作人员在选课期间提供咨询服务，咨询电话：2887721</w:t>
      </w:r>
      <w:r>
        <w:rPr>
          <w:rFonts w:hint="eastAsia" w:asciiTheme="minorEastAsia" w:hAnsiTheme="minorEastAsia" w:eastAsiaTheme="minorEastAsia"/>
          <w:color w:val="313131"/>
          <w:lang w:val="en-US" w:eastAsia="zh-CN"/>
        </w:rPr>
        <w:t>6</w:t>
      </w:r>
      <w:r>
        <w:rPr>
          <w:rFonts w:hint="eastAsia" w:asciiTheme="minorEastAsia" w:hAnsiTheme="minorEastAsia" w:eastAsiaTheme="minorEastAsia"/>
          <w:color w:val="313131"/>
        </w:rPr>
        <w:t>，负责老师：</w:t>
      </w:r>
      <w:r>
        <w:rPr>
          <w:rFonts w:hint="eastAsia" w:asciiTheme="minorEastAsia" w:hAnsiTheme="minorEastAsia" w:eastAsiaTheme="minorEastAsia"/>
          <w:color w:val="313131"/>
          <w:lang w:eastAsia="zh-CN"/>
        </w:rPr>
        <w:t>杨</w:t>
      </w:r>
      <w:r>
        <w:rPr>
          <w:rFonts w:hint="eastAsia" w:asciiTheme="minorEastAsia" w:hAnsiTheme="minorEastAsia" w:eastAsiaTheme="minorEastAsia"/>
          <w:color w:val="313131"/>
        </w:rPr>
        <w:t>老师。</w:t>
      </w:r>
    </w:p>
    <w:p w14:paraId="06C63629">
      <w:pPr>
        <w:pStyle w:val="5"/>
        <w:shd w:val="clear" w:color="auto" w:fill="FFFFFF"/>
        <w:spacing w:before="0" w:beforeAutospacing="0" w:after="0" w:afterAutospacing="0" w:line="276" w:lineRule="auto"/>
        <w:ind w:firstLine="480" w:firstLineChars="200"/>
        <w:rPr>
          <w:rFonts w:asciiTheme="minorEastAsia" w:hAnsiTheme="minorEastAsia" w:eastAsiaTheme="minorEastAsia"/>
          <w:color w:val="000000"/>
        </w:rPr>
      </w:pPr>
      <w:r>
        <w:drawing>
          <wp:inline distT="0" distB="0" distL="0" distR="0">
            <wp:extent cx="5274310" cy="68567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5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E85CB">
      <w:pPr>
        <w:spacing w:line="276" w:lineRule="auto"/>
        <w:ind w:firstLine="5760" w:firstLineChars="2400"/>
        <w:rPr>
          <w:rFonts w:asciiTheme="minorEastAsia" w:hAnsiTheme="minorEastAsia"/>
          <w:kern w:val="24"/>
          <w:sz w:val="24"/>
          <w:szCs w:val="24"/>
        </w:rPr>
      </w:pPr>
      <w:r>
        <w:rPr>
          <w:rFonts w:hint="eastAsia" w:asciiTheme="minorEastAsia" w:hAnsiTheme="minorEastAsia"/>
          <w:kern w:val="24"/>
          <w:sz w:val="24"/>
          <w:szCs w:val="24"/>
        </w:rPr>
        <w:t xml:space="preserve"> </w:t>
      </w:r>
    </w:p>
    <w:p w14:paraId="1F0FF395">
      <w:pPr>
        <w:spacing w:line="276" w:lineRule="auto"/>
        <w:ind w:firstLine="5760" w:firstLineChars="2400"/>
        <w:rPr>
          <w:rFonts w:asciiTheme="minorEastAsia" w:hAnsiTheme="minorEastAsia"/>
          <w:kern w:val="24"/>
          <w:sz w:val="24"/>
          <w:szCs w:val="24"/>
        </w:rPr>
      </w:pPr>
    </w:p>
    <w:p w14:paraId="39C148A0">
      <w:pPr>
        <w:spacing w:line="276" w:lineRule="auto"/>
        <w:ind w:firstLine="6000" w:firstLineChars="2500"/>
        <w:rPr>
          <w:rFonts w:asciiTheme="minorEastAsia" w:hAnsiTheme="minorEastAsia"/>
          <w:kern w:val="24"/>
          <w:sz w:val="24"/>
          <w:szCs w:val="24"/>
        </w:rPr>
      </w:pPr>
      <w:r>
        <w:rPr>
          <w:rFonts w:hint="eastAsia" w:asciiTheme="minorEastAsia" w:hAnsiTheme="minorEastAsia"/>
          <w:kern w:val="24"/>
          <w:sz w:val="24"/>
          <w:szCs w:val="24"/>
        </w:rPr>
        <w:t xml:space="preserve">  教务处 </w:t>
      </w:r>
    </w:p>
    <w:p w14:paraId="7071E598">
      <w:pPr>
        <w:spacing w:line="276" w:lineRule="auto"/>
        <w:ind w:firstLine="5520" w:firstLineChars="2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kern w:val="24"/>
          <w:sz w:val="24"/>
          <w:szCs w:val="24"/>
        </w:rPr>
        <w:t xml:space="preserve"> 2024年</w:t>
      </w:r>
      <w:r>
        <w:rPr>
          <w:rFonts w:hint="eastAsia" w:asciiTheme="minorEastAsia" w:hAnsiTheme="minorEastAsia"/>
          <w:kern w:val="24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kern w:val="24"/>
          <w:sz w:val="24"/>
          <w:szCs w:val="24"/>
        </w:rPr>
        <w:t>月</w:t>
      </w:r>
      <w:r>
        <w:rPr>
          <w:rFonts w:hint="eastAsia" w:asciiTheme="minorEastAsia" w:hAnsiTheme="minorEastAsia"/>
          <w:kern w:val="24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kern w:val="24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DJlODM3MGI3MzExNmM3ZWRkZjk0ODQ4NDA2OWMifQ=="/>
  </w:docVars>
  <w:rsids>
    <w:rsidRoot w:val="006A726A"/>
    <w:rsid w:val="0009127F"/>
    <w:rsid w:val="000C7E82"/>
    <w:rsid w:val="0010557D"/>
    <w:rsid w:val="00160850"/>
    <w:rsid w:val="001A5D13"/>
    <w:rsid w:val="00362C94"/>
    <w:rsid w:val="00370C05"/>
    <w:rsid w:val="00392D50"/>
    <w:rsid w:val="0040305E"/>
    <w:rsid w:val="00403377"/>
    <w:rsid w:val="00497B70"/>
    <w:rsid w:val="004F3F13"/>
    <w:rsid w:val="004F517F"/>
    <w:rsid w:val="00526420"/>
    <w:rsid w:val="005C6AB7"/>
    <w:rsid w:val="00611E81"/>
    <w:rsid w:val="0061354F"/>
    <w:rsid w:val="00626701"/>
    <w:rsid w:val="00643268"/>
    <w:rsid w:val="006907F7"/>
    <w:rsid w:val="006A726A"/>
    <w:rsid w:val="007217AB"/>
    <w:rsid w:val="00782967"/>
    <w:rsid w:val="0083390D"/>
    <w:rsid w:val="00913309"/>
    <w:rsid w:val="009F4F33"/>
    <w:rsid w:val="00A92626"/>
    <w:rsid w:val="00AC2F36"/>
    <w:rsid w:val="00B21B8D"/>
    <w:rsid w:val="00BB4136"/>
    <w:rsid w:val="00BF1D36"/>
    <w:rsid w:val="00BF648C"/>
    <w:rsid w:val="00C737BE"/>
    <w:rsid w:val="00CB71DC"/>
    <w:rsid w:val="00CE430E"/>
    <w:rsid w:val="00DA3189"/>
    <w:rsid w:val="00E155D5"/>
    <w:rsid w:val="00E30C6A"/>
    <w:rsid w:val="00E50967"/>
    <w:rsid w:val="00E71C99"/>
    <w:rsid w:val="00E9708C"/>
    <w:rsid w:val="00EE4852"/>
    <w:rsid w:val="00EE628F"/>
    <w:rsid w:val="00F72013"/>
    <w:rsid w:val="00F824C2"/>
    <w:rsid w:val="01697AE8"/>
    <w:rsid w:val="0A8600DB"/>
    <w:rsid w:val="22A543E7"/>
    <w:rsid w:val="251D483D"/>
    <w:rsid w:val="2B8B6BD3"/>
    <w:rsid w:val="2BA6585D"/>
    <w:rsid w:val="2D872722"/>
    <w:rsid w:val="34CA4226"/>
    <w:rsid w:val="34F53535"/>
    <w:rsid w:val="390F043A"/>
    <w:rsid w:val="399C2AD5"/>
    <w:rsid w:val="3BDA1FFB"/>
    <w:rsid w:val="43DA2FE4"/>
    <w:rsid w:val="486465BB"/>
    <w:rsid w:val="48B05C6A"/>
    <w:rsid w:val="4E612149"/>
    <w:rsid w:val="54512834"/>
    <w:rsid w:val="56C73882"/>
    <w:rsid w:val="5E062797"/>
    <w:rsid w:val="64EE3FB3"/>
    <w:rsid w:val="663E5786"/>
    <w:rsid w:val="69C21033"/>
    <w:rsid w:val="6CF62090"/>
    <w:rsid w:val="773C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0B0A-D485-470A-86BA-12CFA9AD0A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2279</Words>
  <Characters>2526</Characters>
  <Lines>18</Lines>
  <Paragraphs>5</Paragraphs>
  <TotalTime>19</TotalTime>
  <ScaleCrop>false</ScaleCrop>
  <LinksUpToDate>false</LinksUpToDate>
  <CharactersWithSpaces>2533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2023-08-22T07:34:00Z</dcterms:created>
  <dc:creator>WHB</dc:creator>
  <cp:lastModifiedBy>viola</cp:lastModifiedBy>
  <cp:lastPrinted>2024-01-11T02:42:00Z</cp:lastPrinted>
  <dcterms:modified xsi:type="dcterms:W3CDTF">2024-09-06T02:46:25Z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34EBF01164914129B4900B38C7281BDC_13</vt:lpwstr>
  </property>
</Properties>
</file>